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2A13CB" Type="http://schemas.openxmlformats.org/officeDocument/2006/relationships/officeDocument" Target="/word/document.xml" /><Relationship Id="coreR112A13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41:07:01:13.  Snagging prohibited -- Foul-hooked fish.</w:t>
      </w:r>
      <w:r>
        <w:rPr>
          <w:rFonts w:ascii="Times New Roman" w:hAnsi="Times New Roman"/>
          <w:sz w:val="24"/>
        </w:rPr>
        <w:t xml:space="preserve"> Intentional snagging of fish with any fishing tackle is prohibited except as otherwise specifically allowed by rule. Fish foul-hooked while fishing in a conventional manner may be retained as part of the legal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12 SDR 92, effective December 4, 1985; 21 SDR 102, effective December 8, 1994</w:t>
      </w:r>
      <w:r>
        <w:rPr>
          <w:rFonts w:ascii="Times New Roman" w:hAnsi="Times New Roman"/>
          <w:sz w:val="24"/>
        </w:rPr>
        <w:t>; 46 SDR 116, effective April 29,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(2), 41-12-12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  <w:lang w:val="en-US" w:bidi="en-US" w:eastAsia="en-US"/>
        </w:rPr>
        <w:t>8(2)</w:t>
      </w:r>
      <w:r>
        <w:rPr>
          <w:rFonts w:ascii="Times New Roman" w:hAnsi="Times New Roman"/>
          <w:sz w:val="24"/>
        </w:rPr>
        <w:t>, 41-</w:t>
      </w:r>
      <w:r>
        <w:rPr>
          <w:rFonts w:ascii="Times New Roman" w:hAnsi="Times New Roman"/>
          <w:sz w:val="24"/>
          <w:lang w:val="en-US" w:bidi="en-US" w:eastAsia="en-US"/>
        </w:rPr>
        <w:t>12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Liberalized fishing waters restrictions, § 41:07:01:10; Snagging of paddlefish, ch 41:07:05.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2004-07-26T20:18:00Z</dcterms:created>
  <cp:lastModifiedBy>Rhonda Purkapile</cp:lastModifiedBy>
  <dcterms:modified xsi:type="dcterms:W3CDTF">2020-04-22T17:31:44Z</dcterms:modified>
  <cp:revision>3</cp:revision>
</cp:coreProperties>
</file>