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B1A513" Type="http://schemas.openxmlformats.org/officeDocument/2006/relationships/officeDocument" Target="/word/document.xml" /><Relationship Id="coreR76B1A5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41:07:02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FISHING SEASONS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41:07:02:01</w:t>
        <w:tab/>
        <w:tab/>
        <w:t>Inland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41:07:02:02</w:t>
        <w:tab/>
        <w:tab/>
        <w:t>South Dakota-Minnesota boundary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41:07:02:02.01</w:t>
        <w:tab/>
        <w:t>South Dakota-Nebraska boundary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41:07:02:02.02</w:t>
        <w:tab/>
        <w:t>South Dakota-Iowa boundary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41:07:02:03.01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41:07:02:04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41:07:02:05</w:t>
        <w:tab/>
        <w:tab/>
        <w:t>Special management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2018-12-26T14:38:47Z</dcterms:created>
  <cp:lastModifiedBy>Rhonda Purkapile</cp:lastModifiedBy>
  <dcterms:modified xsi:type="dcterms:W3CDTF">2018-12-26T14:39:07Z</dcterms:modified>
  <cp:revision>2</cp:revision>
</cp:coreProperties>
</file>