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3DA004" Type="http://schemas.openxmlformats.org/officeDocument/2006/relationships/officeDocument" Target="/word/document.xml" /><Relationship Id="coreR403DA00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41:08:05:01.  Possession of live fur</w:t>
      </w:r>
      <w:r>
        <w:rPr>
          <w:rFonts w:ascii="Times New Roman" w:hAnsi="Times New Roman"/>
          <w:b w:val="1"/>
          <w:sz w:val="24"/>
          <w:lang w:val="en-US" w:bidi="en-US" w:eastAsia="en-US"/>
        </w:rPr>
        <w:t>-</w:t>
      </w:r>
      <w:r>
        <w:rPr>
          <w:rFonts w:ascii="Times New Roman" w:hAnsi="Times New Roman"/>
          <w:b w:val="1"/>
          <w:sz w:val="24"/>
        </w:rPr>
        <w:t>bear</w:t>
      </w:r>
      <w:r>
        <w:rPr>
          <w:rFonts w:ascii="Times New Roman" w:hAnsi="Times New Roman"/>
          <w:b w:val="1"/>
          <w:sz w:val="24"/>
          <w:lang w:val="en-US" w:bidi="en-US" w:eastAsia="en-US"/>
        </w:rPr>
        <w:t>ing animal</w:t>
      </w:r>
      <w:r>
        <w:rPr>
          <w:rFonts w:ascii="Times New Roman" w:hAnsi="Times New Roman"/>
          <w:b w:val="1"/>
          <w:sz w:val="24"/>
        </w:rPr>
        <w:t xml:space="preserve"> prohibited -- Exception.</w:t>
      </w:r>
      <w:r>
        <w:rPr>
          <w:rFonts w:ascii="Times New Roman" w:hAnsi="Times New Roman"/>
          <w:sz w:val="24"/>
        </w:rPr>
        <w:t xml:space="preserve"> A person may not possess a live fur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>bearing animal, as defined in SDCL 41-1-1, with the following exception: no more than one raccoon, jackrabbit, skunk, red or grey fox, or coyote per household may be kept as a pet under humane and sanitary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 SDR 22, effective September 23, 1976; 6 SDR 14, effective August 23, 1979; 10 SDR 12, effective August 17, 1983; 10 SDR 76, 10 SDR 102, effective July 1, 1984; 27 SDR 13, effective August 27, 2000</w:t>
      </w:r>
      <w:r>
        <w:rPr>
          <w:rFonts w:ascii="Times New Roman" w:hAnsi="Times New Roman"/>
          <w:sz w:val="24"/>
        </w:rPr>
        <w:t>; 47 SDR 27, effective September 15,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41-2-18(1)(2)(11).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41-2-18(1)(2)(11).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2004-07-27T20:03:00Z</dcterms:created>
  <cp:lastModifiedBy>Rhonda Purkapile</cp:lastModifiedBy>
  <dcterms:modified xsi:type="dcterms:W3CDTF">2020-09-09T18:42:24Z</dcterms:modified>
  <cp:revision>3</cp:revision>
</cp:coreProperties>
</file>