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09" w:rsidRDefault="00F01209" w:rsidP="008D3D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44:12:02:13.  Consent of patron required.</w:t>
      </w:r>
      <w:r>
        <w:t xml:space="preserve"> A body piercing artist may not pierce the body of a patron without first obtaining a signed consent. A body piercing artist may not pierce the body of a patron with an evident skin lesion or skin infection or who is known or suspected to have an infectious or contagious disease in a communicable state. The consent form shall request information about medical problems that can cause the patron difficulty afterwards, e.g., diabetes, allergic reaction to certain metals or medications, hemophilia, blood clotting problems, or use of anticoagulation medications which may cause bleeding problems. A body piercing artist may not pierce the body of a patron who is under the influence of alcohol or other mind-altering drugs.</w:t>
      </w:r>
    </w:p>
    <w:p w:rsidR="00F01209" w:rsidRDefault="00F01209" w:rsidP="008D3D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01209" w:rsidRDefault="00F01209" w:rsidP="008D3D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 minor may not be pierced unless the minor's parents or legal guardian have signed a consent form authorizing the body piercing.</w:t>
      </w:r>
    </w:p>
    <w:p w:rsidR="00F01209" w:rsidRDefault="00F01209" w:rsidP="008D3D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01209" w:rsidRDefault="00F01209" w:rsidP="008D3D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 body piercing artist shall conspicuously post a notice stating that it is illegal to pierce any person under the age of 18 without the parents' or legal guardian's signed consent.</w:t>
      </w:r>
    </w:p>
    <w:p w:rsidR="00F01209" w:rsidRDefault="00F01209" w:rsidP="008D3D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01209" w:rsidRDefault="00F01209" w:rsidP="008D3D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22 SDR 16, effective August 14, 1995; 39 SDR 119, effective January 8, 2013.</w:t>
      </w:r>
    </w:p>
    <w:p w:rsidR="00F01209" w:rsidRDefault="00F01209" w:rsidP="008D3D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34-1-17(8).</w:t>
      </w:r>
    </w:p>
    <w:p w:rsidR="00F01209" w:rsidRDefault="00F01209" w:rsidP="008D3D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9-34-17, 34-1-17(8).</w:t>
      </w:r>
    </w:p>
    <w:p w:rsidR="00F01209" w:rsidRDefault="00F01209" w:rsidP="008D3D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01209"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DBA"/>
    <w:rsid w:val="00086AE4"/>
    <w:rsid w:val="008B09BA"/>
    <w:rsid w:val="008D3DBA"/>
    <w:rsid w:val="00BD2079"/>
    <w:rsid w:val="00E14A82"/>
    <w:rsid w:val="00F01209"/>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186</Words>
  <Characters>1066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2013-01-07T20:13:00Z</dcterms:created>
  <dcterms:modified xsi:type="dcterms:W3CDTF">2013-01-07T20:14:00Z</dcterms:modified>
</cp:coreProperties>
</file>