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44:62:01:01.  Form of petition for declaratory ruling.</w:t>
      </w:r>
      <w:r>
        <w:rPr>
          <w:rFonts w:ascii="Times New Roman" w:hAnsi="Times New Roman"/>
          <w:sz w:val="24"/>
        </w:rPr>
        <w:t xml:space="preserve"> A person may request a ruling as to the applicability of a statute or rule issued by the Department of Health by filing a written petition in substantially the following form: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South Dakota Department of Health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Petition for Declaratory Ruling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1007" w:rsidRDefault="00331007" w:rsidP="00DF1B32">
      <w:pPr>
        <w:pStyle w:val="BodyText"/>
      </w:pPr>
      <w:r>
        <w:tab/>
        <w:t xml:space="preserve">Pursuant to the provisions of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t>1-26-15</w:t>
        </w:r>
      </w:smartTag>
      <w:r>
        <w:t>, (name of petitioner), (title or capacity of petitioner), (address of petitioner), does hereby petition the South Dakota Department of Health to issue a declaratory ruling in regard to the following: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  The statute or rule in question is: (identify and quote the pertinent statute or rule).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  The facts and circumstances which give rise to the issue to be answered by the department are: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  The precise issue to be answered by the department is: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Dated at (city and state), this _______ day of ___________, 19____.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(Signature of petitioner)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  <w:rPr>
          <w:rFonts w:ascii="Times New Roman" w:hAnsi="Times New Roman"/>
          <w:sz w:val="24"/>
        </w:rPr>
      </w:pP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85, effective </w:t>
      </w:r>
      <w:smartTag w:uri="urn:schemas-microsoft-com:office:smarttags" w:element="date">
        <w:smartTagPr>
          <w:attr w:name="Year" w:val="1994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1994</w:t>
        </w:r>
      </w:smartTag>
      <w:r>
        <w:rPr>
          <w:rFonts w:ascii="Times New Roman" w:hAnsi="Times New Roman"/>
          <w:sz w:val="24"/>
        </w:rPr>
        <w:t>.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34-1-25.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331007" w:rsidRDefault="00331007" w:rsidP="00DF1B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1007" w:rsidSect="003310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1007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DF1B32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3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1B3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D8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2004-08-04T16:55:00Z</dcterms:created>
  <dcterms:modified xsi:type="dcterms:W3CDTF">2004-08-04T16:55:00Z</dcterms:modified>
</cp:coreProperties>
</file>