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44:67:04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FACILITY AND RELATED CARE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44:67:04:01</w:t>
        <w:tab/>
        <w:tab/>
        <w:t>Nursing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44:67:04:02</w:t>
        <w:tab/>
        <w:tab/>
        <w:t>Employee health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44:67:04:03</w:t>
        <w:tab/>
        <w:tab/>
        <w:t>Tuberculin screening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44:67:04:04</w:t>
        <w:tab/>
        <w:tab/>
        <w:t>Personnel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44:67:04:05</w:t>
        <w:tab/>
        <w:tab/>
        <w:t>Clinic policies and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44:67:04:06</w:t>
        <w:tab/>
        <w:tab/>
        <w:t>Discharge planning.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44:67:04:07</w:t>
        <w:tab/>
        <w:tab/>
        <w:t>Emergency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44:67:04:08</w:t>
        <w:tab/>
        <w:tab/>
        <w:t>Medical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44:67:04:09</w:t>
        <w:tab/>
        <w:tab/>
        <w:t>Pharmaceutical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44:67:04:10</w:t>
        <w:tab/>
        <w:tab/>
        <w:t>Quality assessment.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44:67:04:11</w:t>
        <w:tab/>
        <w:tab/>
        <w:t>Laboratory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44:67:04:12</w:t>
        <w:tab/>
        <w:tab/>
        <w:t>Required informed consent form.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44:67:04:13</w:t>
        <w:tab/>
        <w:tab/>
      </w:r>
      <w:r>
        <w:rPr>
          <w:sz w:val="24"/>
        </w:rPr>
        <w:t>Mifepristone and Misoprostol administration for medical abortion.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Appendix A</w:t>
        <w:tab/>
        <w:tab/>
        <w:t>Informed consent form.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2006-12-22T19:22:00Z</dcterms:created>
  <cp:lastModifiedBy>Kelly Thompson</cp:lastModifiedBy>
  <dcterms:modified xsi:type="dcterms:W3CDTF">2022-01-18T19:45:53Z</dcterms:modified>
  <cp:revision>6</cp:revision>
  <dc:title>CHAPTER 44:67:04</dc:title>
</cp:coreProperties>
</file>