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47:03:06</w:t>
      </w:r>
    </w:p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OPTIMAL RECOVERY GUIDELINES</w:t>
      </w:r>
    </w:p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105, effective December 12, 2011)</w:t>
      </w:r>
    </w:p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0E63" w:rsidRDefault="00B50E63" w:rsidP="000874E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50E63" w:rsidSect="007F3E4C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874E1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48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3E4C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50E63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E1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47:03:06</dc:title>
  <dc:subject/>
  <dc:creator>lrpr15454</dc:creator>
  <cp:keywords/>
  <dc:description/>
  <cp:lastModifiedBy>lrpr14533</cp:lastModifiedBy>
  <cp:revision>3</cp:revision>
  <dcterms:created xsi:type="dcterms:W3CDTF">2004-08-11T20:34:00Z</dcterms:created>
  <dcterms:modified xsi:type="dcterms:W3CDTF">2011-12-09T15:36:00Z</dcterms:modified>
</cp:coreProperties>
</file>