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C8" w:rsidRDefault="00215EC8" w:rsidP="00CD4F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64:</w:t>
      </w:r>
      <w:smartTag w:uri="urn:schemas-microsoft-com:office:smarttags" w:element="time">
        <w:smartTagPr>
          <w:attr w:name="Minute" w:val="2"/>
          <w:attr w:name="Hour" w:val="18"/>
        </w:smartTagPr>
        <w:r>
          <w:rPr>
            <w:rFonts w:ascii="Times New Roman" w:hAnsi="Times New Roman"/>
            <w:b/>
            <w:sz w:val="24"/>
          </w:rPr>
          <w:t>06:02</w:t>
        </w:r>
      </w:smartTag>
      <w:r>
        <w:rPr>
          <w:rFonts w:ascii="Times New Roman" w:hAnsi="Times New Roman"/>
          <w:b/>
          <w:sz w:val="24"/>
        </w:rPr>
        <w:t>:73.  Hospitals -- Nontaxable charges.</w:t>
      </w:r>
      <w:r>
        <w:rPr>
          <w:rFonts w:ascii="Times New Roman" w:hAnsi="Times New Roman"/>
          <w:sz w:val="24"/>
        </w:rPr>
        <w:t xml:space="preserve"> Charges for a hospital room, prescription drugs, and hospital services are exempt from sales tax.</w:t>
      </w:r>
    </w:p>
    <w:p w:rsidR="00215EC8" w:rsidRDefault="00215EC8" w:rsidP="00CD4F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15EC8" w:rsidRDefault="00215EC8" w:rsidP="00CD4F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 SDR 2, effective </w:t>
      </w:r>
      <w:smartTag w:uri="urn:schemas-microsoft-com:office:smarttags" w:element="date">
        <w:smartTagPr>
          <w:attr w:name="Year" w:val="1975"/>
          <w:attr w:name="Day" w:val="17"/>
          <w:attr w:name="Month" w:val="7"/>
        </w:smartTagPr>
        <w:r>
          <w:rPr>
            <w:rFonts w:ascii="Times New Roman" w:hAnsi="Times New Roman"/>
            <w:sz w:val="24"/>
          </w:rPr>
          <w:t>July 17, 1975</w:t>
        </w:r>
      </w:smartTag>
      <w:r>
        <w:rPr>
          <w:rFonts w:ascii="Times New Roman" w:hAnsi="Times New Roman"/>
          <w:sz w:val="24"/>
        </w:rPr>
        <w:t xml:space="preserve">; 13 SDR 129, 13 SDR 134, effective </w:t>
      </w:r>
      <w:smartTag w:uri="urn:schemas-microsoft-com:office:smarttags" w:element="date">
        <w:smartTagPr>
          <w:attr w:name="Year" w:val="1987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1987</w:t>
        </w:r>
      </w:smartTag>
      <w:r>
        <w:rPr>
          <w:rFonts w:ascii="Times New Roman" w:hAnsi="Times New Roman"/>
          <w:sz w:val="24"/>
        </w:rPr>
        <w:t xml:space="preserve">; 21 SDR 219, effective </w:t>
      </w:r>
      <w:smartTag w:uri="urn:schemas-microsoft-com:office:smarttags" w:element="date">
        <w:smartTagPr>
          <w:attr w:name="Year" w:val="1995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1995</w:t>
        </w:r>
      </w:smartTag>
      <w:r>
        <w:rPr>
          <w:rFonts w:ascii="Times New Roman" w:hAnsi="Times New Roman"/>
          <w:sz w:val="24"/>
        </w:rPr>
        <w:t xml:space="preserve">; 29 SDR 177, effective </w:t>
      </w:r>
      <w:smartTag w:uri="urn:schemas-microsoft-com:office:smarttags" w:element="date">
        <w:smartTagPr>
          <w:attr w:name="Year" w:val="2003"/>
          <w:attr w:name="Day" w:val="2"/>
          <w:attr w:name="Month" w:val="7"/>
        </w:smartTagPr>
        <w:r>
          <w:rPr>
            <w:rFonts w:ascii="Times New Roman" w:hAnsi="Times New Roman"/>
            <w:sz w:val="24"/>
          </w:rPr>
          <w:t>July 2, 2003</w:t>
        </w:r>
      </w:smartTag>
      <w:r>
        <w:rPr>
          <w:rFonts w:ascii="Times New Roman" w:hAnsi="Times New Roman"/>
          <w:sz w:val="24"/>
        </w:rPr>
        <w:t>.</w:t>
      </w:r>
    </w:p>
    <w:p w:rsidR="00215EC8" w:rsidRDefault="00215EC8" w:rsidP="00CD4F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10-45-47.1(3).</w:t>
      </w:r>
    </w:p>
    <w:p w:rsidR="00215EC8" w:rsidRDefault="00215EC8" w:rsidP="00CD4F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10-45-7, 10-45-14, 10-45-14.1.</w:t>
      </w:r>
    </w:p>
    <w:p w:rsidR="00215EC8" w:rsidRDefault="00215EC8" w:rsidP="00CD4F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15EC8" w:rsidRDefault="00215EC8" w:rsidP="00CD4F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Examples:</w:t>
      </w:r>
      <w:r>
        <w:rPr>
          <w:rFonts w:ascii="Times New Roman" w:hAnsi="Times New Roman"/>
          <w:sz w:val="24"/>
        </w:rPr>
        <w:t xml:space="preserve"> Examples of nontaxable charges include: oxygen, anesthetics, intravenous solutions, plasma, drugs,  antibiotics, operating room anesthetist, blood transfusions, nursery, laboratory, delivery room, basal metabolism, treatments and x-rays.</w:t>
      </w:r>
    </w:p>
    <w:p w:rsidR="00215EC8" w:rsidRDefault="00215EC8" w:rsidP="00CD4F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15EC8" w:rsidSect="00215EC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1A6"/>
    <w:rsid w:val="001969D1"/>
    <w:rsid w:val="00213F8B"/>
    <w:rsid w:val="00215EC8"/>
    <w:rsid w:val="002331DF"/>
    <w:rsid w:val="002D6964"/>
    <w:rsid w:val="002F3206"/>
    <w:rsid w:val="0030764C"/>
    <w:rsid w:val="00311D28"/>
    <w:rsid w:val="003124E3"/>
    <w:rsid w:val="003361F8"/>
    <w:rsid w:val="003D3318"/>
    <w:rsid w:val="003F3E33"/>
    <w:rsid w:val="004154D8"/>
    <w:rsid w:val="00457620"/>
    <w:rsid w:val="0047488A"/>
    <w:rsid w:val="00495D47"/>
    <w:rsid w:val="005016CD"/>
    <w:rsid w:val="005118A3"/>
    <w:rsid w:val="00581223"/>
    <w:rsid w:val="005B7DA4"/>
    <w:rsid w:val="005E1E9A"/>
    <w:rsid w:val="005F3441"/>
    <w:rsid w:val="006136E5"/>
    <w:rsid w:val="00634D90"/>
    <w:rsid w:val="00667DF8"/>
    <w:rsid w:val="008B4366"/>
    <w:rsid w:val="008C1733"/>
    <w:rsid w:val="00912D30"/>
    <w:rsid w:val="00930C91"/>
    <w:rsid w:val="009F232C"/>
    <w:rsid w:val="00A37C8E"/>
    <w:rsid w:val="00A9551B"/>
    <w:rsid w:val="00AA658A"/>
    <w:rsid w:val="00AC1B53"/>
    <w:rsid w:val="00B256C9"/>
    <w:rsid w:val="00B726C9"/>
    <w:rsid w:val="00BD2CC9"/>
    <w:rsid w:val="00BE37E3"/>
    <w:rsid w:val="00C30AFD"/>
    <w:rsid w:val="00C33982"/>
    <w:rsid w:val="00C6577A"/>
    <w:rsid w:val="00C863A1"/>
    <w:rsid w:val="00CB7B64"/>
    <w:rsid w:val="00CD4F34"/>
    <w:rsid w:val="00CE3E6F"/>
    <w:rsid w:val="00D4191B"/>
    <w:rsid w:val="00D509F9"/>
    <w:rsid w:val="00D82418"/>
    <w:rsid w:val="00D866F2"/>
    <w:rsid w:val="00DA6219"/>
    <w:rsid w:val="00DB63DF"/>
    <w:rsid w:val="00E22C28"/>
    <w:rsid w:val="00E52ADD"/>
    <w:rsid w:val="00E85A32"/>
    <w:rsid w:val="00EA4675"/>
    <w:rsid w:val="00EB72CE"/>
    <w:rsid w:val="00F04922"/>
    <w:rsid w:val="00F13199"/>
    <w:rsid w:val="00F27C01"/>
    <w:rsid w:val="00F46A0C"/>
    <w:rsid w:val="00F808B0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3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97</Words>
  <Characters>558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2004-10-25T19:43:00Z</dcterms:created>
  <dcterms:modified xsi:type="dcterms:W3CDTF">2004-10-25T19:43:00Z</dcterms:modified>
</cp:coreProperties>
</file>