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521968" Type="http://schemas.openxmlformats.org/officeDocument/2006/relationships/officeDocument" Target="/word/document.xml" /><Relationship Id="coreR425219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64:09:01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INTERPRETIVE RULES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64:09:01:01</w:t>
        <w:tab/>
        <w:tab/>
      </w:r>
      <w:r>
        <w:rPr>
          <w:rFonts w:ascii="Times New Roman" w:hAnsi="Times New Roman"/>
          <w:sz w:val="24"/>
        </w:rPr>
        <w:tab/>
        <w:t>Use tax law -- Procedure.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64:09:01:02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64:09:01:03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64:09:01:04</w:t>
        <w:tab/>
        <w:tab/>
      </w:r>
      <w:r>
        <w:rPr>
          <w:rFonts w:ascii="Times New Roman" w:hAnsi="Times New Roman"/>
          <w:sz w:val="24"/>
        </w:rPr>
        <w:tab/>
        <w:t>Exemption of property brought in for personal use of nonresident.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64:09:01:05</w:t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pStyle w:val="P1"/>
        <w:ind w:hanging="2340" w:left="2340"/>
        <w:jc w:val="both"/>
      </w:pPr>
      <w:r>
        <w:t>64:09:01:06</w:t>
        <w:tab/>
        <w:tab/>
      </w:r>
      <w:r>
        <w:tab/>
        <w:t>Exemption of raw materials and parts for manufacture of products to be sold at retail.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64:09:01:07</w:t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64:09:01:08</w:t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64:09:01:09</w:t>
        <w:tab/>
        <w:tab/>
        <w:tab/>
      </w:r>
      <w:r>
        <w:rPr>
          <w:rFonts w:ascii="Times New Roman" w:hAnsi="Times New Roman"/>
          <w:sz w:val="24"/>
        </w:rPr>
        <w:t>Property sold here used in interstate commerce.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64:09:01:10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64:09:01:11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64:09:01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64:09:01:13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64:09:01:14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64:09:01:15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64:09:01:16</w:t>
        <w:tab/>
        <w:tab/>
      </w:r>
      <w:r>
        <w:rPr>
          <w:rFonts w:ascii="Times New Roman" w:hAnsi="Times New Roman"/>
          <w:sz w:val="24"/>
        </w:rPr>
        <w:tab/>
        <w:t>Prime contractors -- Liability for tax.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64:09:01:17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64:09:01:18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64:09:01:19</w:t>
        <w:tab/>
        <w:tab/>
      </w:r>
      <w:r>
        <w:rPr>
          <w:rFonts w:ascii="Times New Roman" w:hAnsi="Times New Roman"/>
          <w:sz w:val="24"/>
        </w:rPr>
        <w:tab/>
        <w:t>Boats.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64:09:01:20</w:t>
        <w:tab/>
        <w:tab/>
      </w:r>
      <w:r>
        <w:rPr>
          <w:rFonts w:ascii="Times New Roman" w:hAnsi="Times New Roman"/>
          <w:sz w:val="24"/>
        </w:rPr>
        <w:tab/>
        <w:t>Determination of age and value of tangible personal property.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64:09:01:21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23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</w:t>
      </w:r>
      <w:r>
        <w:rPr>
          <w:rFonts w:ascii="Times New Roman" w:hAnsi="Times New Roman"/>
          <w:sz w:val="24"/>
          <w:lang w:val="en-US" w:bidi="en-US" w:eastAsia="en-US"/>
        </w:rPr>
        <w:t>09:01:24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64:09:</w:t>
      </w:r>
      <w:r>
        <w:rPr>
          <w:rFonts w:ascii="Times New Roman" w:hAnsi="Times New Roman"/>
          <w:sz w:val="24"/>
          <w:lang w:val="en-US" w:bidi="en-US" w:eastAsia="en-US"/>
        </w:rPr>
        <w:t>01:25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64:09:01:2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64:0</w:t>
      </w:r>
      <w:r>
        <w:rPr>
          <w:rFonts w:ascii="Times New Roman" w:hAnsi="Times New Roman"/>
          <w:sz w:val="24"/>
          <w:lang w:val="en-US" w:bidi="en-US" w:eastAsia="en-US"/>
        </w:rPr>
        <w:t>9:01:2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64:09:01:28</w:t>
        <w:tab/>
        <w:tab/>
        <w:tab/>
      </w:r>
      <w:r>
        <w:rPr>
          <w:rFonts w:ascii="Times New Roman" w:hAnsi="Times New Roman"/>
          <w:sz w:val="24"/>
        </w:rPr>
        <w:t>Tax credit disallowed.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Body Text 2"/>
    <w:basedOn w:val="P0"/>
    <w:link w:val="C3"/>
    <w:pPr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312" w:left="3312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semiHidden/>
    <w:rPr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2008-09-07T19:03:00Z</dcterms:created>
  <cp:lastModifiedBy>Rhonda Purkapile</cp:lastModifiedBy>
  <dcterms:modified xsi:type="dcterms:W3CDTF">2018-12-10T15:01:39Z</dcterms:modified>
  <cp:revision>2</cp:revision>
  <dc:title>CHAPTER 64:09:01</dc:title>
</cp:coreProperties>
</file>