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CHAPTER 64:10:02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RECORD KEEPING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64:10:02:01</w:t>
        <w:tab/>
        <w:tab/>
        <w:t xml:space="preserve">Record keeping requirements for </w:t>
      </w:r>
      <w:r>
        <w:rPr>
          <w:rFonts w:ascii="Times New Roman" w:hAnsi="Times New Roman"/>
          <w:sz w:val="24"/>
          <w:szCs w:val="24"/>
        </w:rPr>
        <w:t>mechanical or electronic amusement devices.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2004-10-28T19:47:00Z</dcterms:created>
  <cp:lastModifiedBy>Kelly Thompson</cp:lastModifiedBy>
  <dcterms:modified xsi:type="dcterms:W3CDTF">2021-10-05T14:17:22Z</dcterms:modified>
  <cp:revision>3</cp:revision>
  <dc:title>CHAPTER 64:10:02</dc:title>
</cp:coreProperties>
</file>