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64:13:01:03.  Public water systems -- Annual report required.</w:t>
      </w:r>
      <w:r>
        <w:rPr>
          <w:rFonts w:ascii="Times New Roman" w:hAnsi="Times New Roman" w:cs="Times New Roman"/>
          <w:sz w:val="24"/>
          <w:szCs w:val="24"/>
        </w:rPr>
        <w:t xml:space="preserve"> A public water system required to report and pay fees pursuant to SDCL 34A-3A-23 shall file a report on forms which include the following: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  The name and address of the public water system;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  The name of the person to be contacted in regard to the report;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  The type of system operated;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  The computation of the fee due under SDCL 34A-3A-23; and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  Any other information that permits the department to determine whether the fee is properly computed and reported.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Additionally, community water systems shall report their population served.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19 SDR 42, effective </w:t>
      </w:r>
      <w:smartTag w:uri="urn:schemas-microsoft-com:office:smarttags" w:element="date">
        <w:smartTagPr>
          <w:attr w:name="Year" w:val="1992"/>
          <w:attr w:name="Day" w:val="29"/>
          <w:attr w:name="Month" w:val="9"/>
        </w:smartTagPr>
        <w:r>
          <w:rPr>
            <w:rFonts w:ascii="Times New Roman" w:hAnsi="Times New Roman" w:cs="Times New Roman"/>
            <w:sz w:val="24"/>
            <w:szCs w:val="24"/>
          </w:rPr>
          <w:t>September 29, 1992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34A-3A-23.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34A-3A-20, 34A-3A-23.</w:t>
      </w:r>
    </w:p>
    <w:p w:rsidR="005A3150" w:rsidRDefault="005A3150" w:rsidP="00D2071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A3150" w:rsidSect="005A31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A3150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20719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1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2004-10-28T19:53:00Z</dcterms:created>
  <dcterms:modified xsi:type="dcterms:W3CDTF">2004-10-28T19:53:00Z</dcterms:modified>
</cp:coreProperties>
</file>