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E742D6" Type="http://schemas.openxmlformats.org/officeDocument/2006/relationships/officeDocument" Target="/word/document.xml" /><Relationship Id="coreR30E742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64:29:02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INTERPRETATIONS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64:29:02:01</w:t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64:29:02:01.01</w:t>
        <w:tab/>
        <w:tab/>
        <w:tab/>
        <w:t>Contents of bill of sale.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64:29:02:02</w:t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64:29:02:03</w:t>
        <w:tab/>
        <w:tab/>
        <w:tab/>
        <w:tab/>
        <w:t>License issued when requirements are met -- Tax paid.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64:29:02:03.01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64:29:02:03.02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64:29:02:03.03</w:t>
        <w:tab/>
        <w:tab/>
        <w:tab/>
        <w:t>Application for excise tax refund by purchaser.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64:29:02:04</w:t>
        <w:tab/>
        <w:tab/>
        <w:tab/>
        <w:tab/>
        <w:t>Receipt required for refunds.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64:29:02:04.01</w:t>
        <w:tab/>
        <w:tab/>
        <w:tab/>
        <w:t>Tangible personal property allowed as trade-in on motor vehicles.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64:29:02:04.02</w:t>
        <w:tab/>
        <w:tab/>
        <w:tab/>
        <w:t>Solid waste management fee -- Exclusions.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64:29:02:04.03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64:29:02:04.04</w:t>
        <w:tab/>
        <w:tab/>
        <w:tab/>
        <w:t>Proof of value of insurance check.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64:29:02:06</w:t>
        <w:tab/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64:29:02:07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64:29:02:08</w:t>
        <w:tab/>
        <w:tab/>
        <w:tab/>
        <w:tab/>
        <w:t>Proof of payment of taxes for reciprocity.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64:29:02:09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64:29:02:10</w:t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64:29:02:11</w:t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64:29:02:12</w:t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64:29:02:13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64:29:02:14</w:t>
        <w:tab/>
        <w:tab/>
        <w:tab/>
        <w:tab/>
        <w:t>Trade-in allowance.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64:29:02:15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64:29:02:16</w:t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:17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64:29:02:18</w:t>
        <w:tab/>
        <w:tab/>
        <w:tab/>
        <w:tab/>
        <w:t>Mobile home and manufactured home consignment sales.</w:t>
      </w:r>
    </w:p>
    <w:p>
      <w:pPr>
        <w:rPr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2005-02-02T15:58:00Z</dcterms:created>
  <cp:lastModifiedBy>Rhonda Purkapile</cp:lastModifiedBy>
  <dcterms:modified xsi:type="dcterms:W3CDTF">2018-12-20T15:28:37Z</dcterms:modified>
  <cp:revision>7</cp:revision>
  <dc:title>CHAPTER 64:29:02</dc:title>
</cp:coreProperties>
</file>