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DBAF5B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sz w:val="24"/>
        </w:rPr>
      </w:pPr>
      <w:r>
        <w:rPr>
          <w:b w:val="1"/>
          <w:sz w:val="24"/>
        </w:rPr>
        <w:t>CHAPTER 64:30:03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INSPECTION AND ASSIGNMENT OF NUMBER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64:30:03:01</w:t>
        <w:tab/>
        <w:tab/>
        <w:t>VIN inspection.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64:30:03:02</w:t>
        <w:tab/>
        <w:tab/>
        <w:t>VIN removed or altered.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64:30:03:03</w:t>
        <w:tab/>
        <w:tab/>
        <w:t>Vehicle with no VIN.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64:30:03:04</w:t>
        <w:tab/>
        <w:tab/>
        <w:t>Component identification.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64:30:03:05</w:t>
        <w:tab/>
        <w:tab/>
        <w:t>Replacement identification numbers.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64:30:03:06</w:t>
        <w:tab/>
        <w:tab/>
        <w:t>Motorcycles built with after market parts.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widowControl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center"/>
      <w:outlineLvl w:val="0"/>
    </w:pPr>
    <w:rPr>
      <w:b w:val="1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b w:val="1"/>
      <w:sz w:val="24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