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5B17201" Type="http://schemas.openxmlformats.org/officeDocument/2006/relationships/officeDocument" Target="/word/document.xml" /><Relationship Id="coreR25B1720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64:75:01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DEFINITIONS AND GENERAL PROVISIONS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64:75:01:02</w:t>
        <w:tab/>
        <w:tab/>
        <w:t>Trade name billings.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64:75:01:03</w:t>
        <w:tab/>
        <w:tab/>
        <w:t>Inspection of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64:75:01:05</w:t>
        <w:tab/>
        <w:tab/>
        <w:t>Filing of invoices.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64:75:01:06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64:75:01:09</w:t>
        <w:tab/>
        <w:tab/>
        <w:t>Foreign dealer violations.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Balloon Text"/>
    <w:basedOn w:val="P0"/>
    <w:link w:val="C3"/>
    <w:semiHidden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basedOn w:val="C0"/>
    <w:link w:val="P1"/>
    <w:semiHidden/>
    <w:rPr>
      <w:rFonts w:ascii="Tahoma" w:hAnsi="Tahoma"/>
      <w:sz w:val="16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2005-03-15T17:01:00Z</dcterms:created>
  <cp:lastModifiedBy>Rhonda Purkapile</cp:lastModifiedBy>
  <cp:lastPrinted>2005-07-05T19:00:00Z</cp:lastPrinted>
  <dcterms:modified xsi:type="dcterms:W3CDTF">2018-12-10T15:30:45Z</dcterms:modified>
  <cp:revision>4</cp:revision>
  <dc:title>CHAPTER 64:75:01</dc:title>
</cp:coreProperties>
</file>