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98556B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67:16:04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NURSING FACILITY RATE SETTING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67:16:04:01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67:16:04:03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67:16:04:04.01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67:16:04:05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67:16:04:05.01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67:16:04:06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67:16:04:06.01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67:16:04:06:02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67:16:04:06.03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67:16:04:06.04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67:16:04:06.05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67:16:04:07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67:16:04:07.01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67:16:04:07.02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67:16:04:07.03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67:16:04:07.04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67:16:04:07.05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67:16:04:07.06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67:16:04:07.07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67:16:04:07.08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67:16:04:08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67:16:04:08.01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67:16:04:08.02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67:16:04:08.03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67:16:04:08.04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67:16:04:08.05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67:16:04:08:06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67:16:04:08:07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67:16:04:08.08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67:16:04:08.09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67:16:04:09.01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67:16:04:13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67:16:04:14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67:16:04:19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67:16:04:20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67:16:04:20.01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67:16:04:20.02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67:16:04:21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67:16:04:21.01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67:16:04:22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67:16:04:23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67:16:04:24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67:16:04:25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67;16:04:26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67:16:04:27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67:16:04:28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67:16:04:29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67:16:04:30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67:16:04:31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67:16:04:32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67:16:04:33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67:16:04:34</w:t>
        <w:tab/>
        <w:tab/>
        <w:t>Required financial reports.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67:16:04:35</w:t>
        <w:tab/>
        <w:tab/>
        <w:t>Deadline extensions.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67:16:04:36</w:t>
        <w:tab/>
        <w:tab/>
        <w:t>Record retention.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67:16:04:37</w:t>
        <w:tab/>
        <w:tab/>
        <w:t>Audits -- Appeal provisions.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67:16:04:38</w:t>
        <w:tab/>
        <w:tab/>
        <w:t>Time limits for requesting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67:16:04:39</w:t>
        <w:tab/>
        <w:tab/>
        <w:t>Notification of per diem rates.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67:16:04:40</w:t>
        <w:tab/>
        <w:tab/>
        <w:t>Absence of regulations -- Allowable costs based on CMS-15.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67:16:04:41</w:t>
        <w:tab/>
        <w:tab/>
        <w:t>Routine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67:16:04:42</w:t>
        <w:tab/>
        <w:tab/>
        <w:t>Nonroutine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67:16:04:43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67:16:04:44</w:t>
        <w:tab/>
        <w:tab/>
        <w:t>Allowable costs of related-party transactions.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67:16:04:45</w:t>
        <w:tab/>
        <w:tab/>
        <w:t>Rent paid to related-party organization not allowable -- Cost of ownership used.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67:16:04:46</w:t>
        <w:tab/>
        <w:tab/>
        <w:t>Depreciation.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67:16:04:47</w:t>
        <w:tab/>
        <w:tab/>
        <w:t>Costs not allowed.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67:16:04:48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67:16:04:49</w:t>
        <w:tab/>
        <w:tab/>
        <w:t>Occupancy.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67:16:04:50</w:t>
        <w:tab/>
        <w:tab/>
        <w:t>Return on net equity.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67:16:04:51</w:t>
        <w:tab/>
        <w:tab/>
        <w:t>Ceilings.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67:16:04:52</w:t>
        <w:tab/>
        <w:tab/>
        <w:t>Maximum capital cost for leased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67:16:04:53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67:16:04:54</w:t>
        <w:tab/>
        <w:tab/>
        <w:t>Method of establishing per diem rates.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67:16:04:54.01</w:t>
        <w:tab/>
        <w:t>Method of establishing per diem rates -- Case mix adjusted direct care costs.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67:16:04:54.02</w:t>
        <w:tab/>
        <w:t>Method of establishing per diem rates -- Nondirect care costs of health and subsistence, plant/operational, and other operating costs.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67:16:04:54.03</w:t>
        <w:tab/>
        <w:t>Method of establishing per diem rates -- Nondirect care costs of administration.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67:16:04:55</w:t>
        <w:tab/>
        <w:tab/>
        <w:t>Provisional per diem rates.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67:16:04:56</w:t>
        <w:tab/>
        <w:tab/>
        <w:t>Per diem rates as payment in full.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67:16:04:56.01</w:t>
        <w:tab/>
        <w:t>Per diem rate -- Existing facility experiencing new operational ownership.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67:16:04:57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67:16:04:58</w:t>
        <w:tab/>
        <w:tab/>
        <w:t>Facility's average per diem charge.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67:16:04:59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67:16:04:60</w:t>
        <w:tab/>
        <w:tab/>
        <w:t>Basis of 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67:16:04:61</w:t>
        <w:tab/>
        <w:tab/>
        <w:t>Preadmission screening.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67:16:04:62</w:t>
        <w:tab/>
        <w:tab/>
        <w:t>Medicare Provider Reimbursement Manual.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67:16:04:63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