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67:16:24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PERSONAL CARE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67:16:24:02.01</w:t>
        <w:tab/>
        <w:t>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67:16:24:03</w:t>
        <w:tab/>
        <w:tab/>
        <w:t>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67:16:24:03.01</w:t>
        <w:tab/>
        <w:t>Limitation on hours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67:16:24:03.02</w:t>
        <w:tab/>
        <w:t>Needs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67:16:24:03.03</w:t>
        <w:tab/>
        <w:t>Case service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67:16:24:04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67:16:24:05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67:16:24:06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67:16:24:07</w:t>
        <w:tab/>
        <w:tab/>
        <w:t>Discontinuance</w:t>
      </w:r>
      <w:r>
        <w:rPr>
          <w:rFonts w:ascii="Times New Roman" w:hAnsi="Times New Roman"/>
          <w:sz w:val="24"/>
          <w:lang w:val="en-US" w:bidi="en-US" w:eastAsia="en-US"/>
        </w:rPr>
        <w:t xml:space="preserve"> or denial</w:t>
      </w:r>
      <w:r>
        <w:rPr>
          <w:rFonts w:ascii="Times New Roman" w:hAnsi="Times New Roman"/>
          <w:sz w:val="24"/>
        </w:rPr>
        <w:t xml:space="preserve">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2005-03-29T15:05:00Z</dcterms:created>
  <cp:lastModifiedBy>Kaitlyn Baucom</cp:lastModifiedBy>
  <dcterms:modified xsi:type="dcterms:W3CDTF">2023-11-20T22:36:04Z</dcterms:modified>
  <cp:revision>4</cp:revision>
  <dc:title>CHAPTER 67:16:24</dc:title>
</cp:coreProperties>
</file>