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67:16:26</w:t>
      </w:r>
    </w:p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THIRD-PARTY LIABILITY</w:t>
      </w:r>
    </w:p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Responsibility for reporting of third-party liability -- Recipients.</w:t>
      </w:r>
    </w:p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67:16:26:03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Responsibility for reporting of third-party liability -- Applicants.</w:t>
      </w:r>
    </w:p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67:16:26:04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Provider notification of third-party liability.</w:t>
      </w:r>
    </w:p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67:16:26:05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Provider must collect from third-party source before submitting claim to department -- Medical assistance program payer of last resort -- Payment provision.</w:t>
      </w:r>
    </w:p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Minute" w:val="26"/>
          <w:attr w:name="Hour" w:val="16"/>
        </w:smartTagPr>
        <w:r>
          <w:rPr>
            <w:rFonts w:ascii="Times New Roman" w:hAnsi="Times New Roman"/>
            <w:sz w:val="24"/>
          </w:rPr>
          <w:t>16:26:06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67:16:26:07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determination of possible existence of third-party source -- Claim denial.</w:t>
      </w:r>
    </w:p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67:16:26:07.01</w:t>
      </w:r>
      <w:r>
        <w:rPr>
          <w:rFonts w:ascii="Times New Roman" w:hAnsi="Times New Roman"/>
          <w:sz w:val="24"/>
        </w:rPr>
        <w:tab/>
        <w:t>Payment provisions when third-party source involves Medicare.</w:t>
      </w:r>
    </w:p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67:16:26:07.02</w:t>
      </w:r>
      <w:r>
        <w:rPr>
          <w:rFonts w:ascii="Times New Roman" w:hAnsi="Times New Roman"/>
          <w:sz w:val="24"/>
        </w:rPr>
        <w:tab/>
        <w:t>Certain claims eligible for payment before third-party benefits recovered -- Department to pursue reimbursement.</w:t>
      </w:r>
    </w:p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67:16:26:07.03</w:t>
      </w:r>
      <w:r>
        <w:rPr>
          <w:rFonts w:ascii="Times New Roman" w:hAnsi="Times New Roman"/>
          <w:sz w:val="24"/>
        </w:rPr>
        <w:tab/>
        <w:t>Provider may not pursue payment from recipient when third-party liability established.</w:t>
      </w:r>
    </w:p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67:16:26:08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Reimbursement from third-party collections.</w:t>
      </w:r>
    </w:p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67:16:26:09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Claims review.</w:t>
      </w:r>
    </w:p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67:16:26:10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chapter.</w:t>
      </w:r>
    </w:p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51E4B" w:rsidRDefault="00551E4B" w:rsidP="00AC21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51E4B" w:rsidSect="00551E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51E4B"/>
    <w:rsid w:val="005D2500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2111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1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152</Words>
  <Characters>872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67:16:26</dc:title>
  <dc:subject/>
  <dc:creator>lrpr14296</dc:creator>
  <cp:keywords/>
  <dc:description/>
  <cp:lastModifiedBy>lrpr14296</cp:lastModifiedBy>
  <cp:revision>2</cp:revision>
  <dcterms:created xsi:type="dcterms:W3CDTF">2005-03-29T15:16:00Z</dcterms:created>
  <dcterms:modified xsi:type="dcterms:W3CDTF">2005-03-30T21:29:00Z</dcterms:modified>
</cp:coreProperties>
</file>