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F" w:rsidRDefault="00345A4F" w:rsidP="005B3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28"/>
          <w:attr w:name="Hour" w:val="16"/>
        </w:smartTagPr>
        <w:r>
          <w:rPr>
            <w:rFonts w:ascii="Times New Roman" w:hAnsi="Times New Roman"/>
            <w:b/>
            <w:sz w:val="24"/>
          </w:rPr>
          <w:t>16:28</w:t>
        </w:r>
      </w:smartTag>
      <w:r>
        <w:rPr>
          <w:rFonts w:ascii="Times New Roman" w:hAnsi="Times New Roman"/>
          <w:b/>
          <w:sz w:val="24"/>
        </w:rPr>
        <w:t>:09.  Billing requirements.</w:t>
      </w:r>
      <w:r>
        <w:rPr>
          <w:rFonts w:ascii="Times New Roman" w:hAnsi="Times New Roman"/>
          <w:sz w:val="24"/>
        </w:rPr>
        <w:t xml:space="preserve"> A claim submitted under this chapter must be submitted at the provider's usual and customary charge.</w:t>
      </w:r>
    </w:p>
    <w:p w:rsidR="00345A4F" w:rsidRDefault="00345A4F" w:rsidP="005B3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5A4F" w:rsidRDefault="00345A4F" w:rsidP="005B3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234, effective </w:t>
      </w:r>
      <w:smartTag w:uri="urn:schemas-microsoft-com:office:smarttags" w:element="date">
        <w:smartTagPr>
          <w:attr w:name="Year" w:val="1990"/>
          <w:attr w:name="Day" w:val="2"/>
          <w:attr w:name="Month" w:val="7"/>
        </w:smartTagPr>
        <w:r>
          <w:rPr>
            <w:rFonts w:ascii="Times New Roman" w:hAnsi="Times New Roman"/>
            <w:sz w:val="24"/>
          </w:rPr>
          <w:t>July 2, 1990</w:t>
        </w:r>
      </w:smartTag>
      <w:r>
        <w:rPr>
          <w:rFonts w:ascii="Times New Roman" w:hAnsi="Times New Roman"/>
          <w:sz w:val="24"/>
        </w:rPr>
        <w:t>.</w:t>
      </w:r>
    </w:p>
    <w:p w:rsidR="00345A4F" w:rsidRDefault="00345A4F" w:rsidP="005B3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345A4F" w:rsidRDefault="00345A4F" w:rsidP="005B3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345A4F" w:rsidRDefault="00345A4F" w:rsidP="005B3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5A4F" w:rsidSect="00345A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5A4F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B337A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EF201A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7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2005-03-29T15:22:00Z</dcterms:created>
  <dcterms:modified xsi:type="dcterms:W3CDTF">2005-03-30T21:30:00Z</dcterms:modified>
</cp:coreProperties>
</file>