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  <w:sz w:val="24"/>
        </w:rPr>
        <w:t>CHAPTER 67:16:46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DIABETES </w:t>
      </w:r>
      <w:r>
        <w:rPr>
          <w:rFonts w:ascii="Times New Roman" w:hAnsi="Times New Roman"/>
          <w:b w:val="1"/>
          <w:sz w:val="24"/>
          <w:lang w:val="en-US" w:bidi="en-US" w:eastAsia="en-US"/>
        </w:rPr>
        <w:t>SELF-MANAGEMENT TRAINING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67:16:46:02</w:t>
        <w:tab/>
        <w:tab/>
        <w:t>Eligibility requirements -- Providers.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67:16:46:03</w:t>
        <w:tab/>
        <w:tab/>
        <w:t>Eligibility requirements -- Individuals.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67:16:46:04</w:t>
        <w:tab/>
        <w:tab/>
        <w:t>Limit on hours of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67:16:46:05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67:16:46:06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67:16:46:08</w:t>
        <w:tab/>
        <w:tab/>
        <w:t>Provider must maintain and make available certain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67:16:46:09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67:16:46:10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outlineLvl w:val="0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2015-10-05T19:08:00Z</dcterms:created>
  <cp:lastModifiedBy>Kelly Thompson</cp:lastModifiedBy>
  <dcterms:modified xsi:type="dcterms:W3CDTF">2022-08-31T16:04:27Z</dcterms:modified>
  <cp:revision>3</cp:revision>
</cp:coreProperties>
</file>