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63" w:rsidRPr="003C7276" w:rsidRDefault="00BE6063" w:rsidP="003C72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C7276">
        <w:rPr>
          <w:szCs w:val="20"/>
        </w:rPr>
        <w:tab/>
      </w:r>
      <w:r w:rsidRPr="003C7276">
        <w:rPr>
          <w:b/>
          <w:szCs w:val="20"/>
        </w:rPr>
        <w:t>67:42:11:07.01.  Manual cleaning and sanitizing.</w:t>
      </w:r>
      <w:r w:rsidRPr="003C7276">
        <w:rPr>
          <w:szCs w:val="20"/>
        </w:rPr>
        <w:t xml:space="preserve"> Repealed.</w:t>
      </w:r>
    </w:p>
    <w:p w:rsidR="00BE6063" w:rsidRPr="003C7276" w:rsidRDefault="00BE6063" w:rsidP="003C72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BE6063" w:rsidRPr="003C7276" w:rsidRDefault="00BE6063" w:rsidP="003C72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C7276">
        <w:rPr>
          <w:szCs w:val="20"/>
        </w:rPr>
        <w:tab/>
      </w:r>
      <w:r w:rsidRPr="003C7276">
        <w:rPr>
          <w:b/>
          <w:szCs w:val="20"/>
        </w:rPr>
        <w:t>Source:</w:t>
      </w:r>
      <w:r w:rsidRPr="003C7276">
        <w:rPr>
          <w:szCs w:val="20"/>
        </w:rPr>
        <w:t xml:space="preserve"> 13 SDR 197, effective July 1, 1987; 14 SDR 20, effective August 13, 1987; 15 SDR 94, effective January 1, 1989; repealed, 39 SDR 220, effective June 27, 2013.</w:t>
      </w:r>
    </w:p>
    <w:p w:rsidR="00BE6063" w:rsidRPr="003C7276" w:rsidRDefault="00BE6063" w:rsidP="003C72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BE6063" w:rsidRPr="003C727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276"/>
    <w:rsid w:val="00086AE4"/>
    <w:rsid w:val="003C7276"/>
    <w:rsid w:val="00477B21"/>
    <w:rsid w:val="008B09BA"/>
    <w:rsid w:val="009B13CF"/>
    <w:rsid w:val="00BD2079"/>
    <w:rsid w:val="00BE6063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2013-06-27T21:26:00Z</dcterms:created>
  <dcterms:modified xsi:type="dcterms:W3CDTF">2013-06-27T21:26:00Z</dcterms:modified>
</cp:coreProperties>
</file>