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67:42:14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BEFORE AND AFTER SCHOOL CARE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outlineLvl w:val="1"/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67:42:14:01</w:t>
        <w:tab/>
        <w:tab/>
        <w:tab/>
        <w:tab/>
        <w:tab/>
        <w:tab/>
        <w:t>Definitions</w:t>
      </w:r>
      <w:r>
        <w:rPr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67:42:14:02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67:42:14:03</w:t>
        <w:tab/>
        <w:tab/>
        <w:tab/>
        <w:tab/>
        <w:tab/>
        <w:tab/>
        <w:t>Center director or proprietor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67:42:14:04 and 67:42:14:05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rPr>
          <w:szCs w:val="20"/>
        </w:rPr>
      </w:pPr>
      <w:r>
        <w:rPr>
          <w:szCs w:val="20"/>
        </w:rPr>
        <w:t>67:42:14:06</w:t>
        <w:tab/>
        <w:tab/>
        <w:tab/>
        <w:tab/>
        <w:tab/>
        <w:tab/>
        <w:t>Qualifications for individual responsible for program planning and staff supervision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67:42:14:07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67:42:14:08</w:t>
        <w:tab/>
        <w:tab/>
        <w:tab/>
        <w:tab/>
        <w:tab/>
        <w:tab/>
        <w:t>Staff qualifications</w:t>
      </w:r>
      <w:r>
        <w:rPr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67:42:14:09</w:t>
        <w:tab/>
        <w:tab/>
        <w:tab/>
        <w:tab/>
        <w:tab/>
        <w:tab/>
        <w:t>Volunteers</w:t>
      </w:r>
      <w:r>
        <w:rPr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67:42:14:10</w:t>
        <w:tab/>
        <w:tab/>
        <w:tab/>
        <w:tab/>
        <w:tab/>
        <w:tab/>
        <w:t>Employee hiring practices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67:42:14:11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67:42:14:12</w:t>
        <w:tab/>
        <w:tab/>
        <w:tab/>
        <w:tab/>
        <w:tab/>
        <w:tab/>
        <w:t>Staff orientation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67:42:14:13</w:t>
        <w:tab/>
        <w:tab/>
        <w:tab/>
        <w:tab/>
        <w:tab/>
        <w:tab/>
        <w:t>Staff training</w:t>
      </w:r>
      <w:r>
        <w:rPr>
          <w:szCs w:val="20"/>
          <w:lang w:val="en-US" w:bidi="en-US" w:eastAsia="en-US"/>
        </w:rPr>
        <w:t>, Re</w:t>
      </w:r>
      <w:r>
        <w:rPr>
          <w:szCs w:val="20"/>
          <w:lang w:val="en-US" w:bidi="en-US" w:eastAsia="en-US"/>
        </w:rPr>
        <w:t>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rPr>
          <w:szCs w:val="20"/>
        </w:rPr>
      </w:pPr>
      <w:r>
        <w:rPr>
          <w:szCs w:val="20"/>
        </w:rPr>
        <w:t>67:42:14:14</w:t>
        <w:tab/>
        <w:tab/>
        <w:tab/>
        <w:tab/>
        <w:tab/>
        <w:tab/>
        <w:t>Staff responsibility for reporting suspected incidents of child abuse or neglect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67:42:14:15</w:t>
        <w:tab/>
        <w:tab/>
        <w:tab/>
        <w:tab/>
        <w:tab/>
        <w:tab/>
        <w:t>Center activities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67:42:14:16</w:t>
        <w:tab/>
        <w:tab/>
        <w:tab/>
        <w:tab/>
        <w:tab/>
        <w:tab/>
        <w:t>Center policies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67:42:14:17</w:t>
        <w:tab/>
        <w:tab/>
        <w:tab/>
        <w:tab/>
        <w:tab/>
        <w:tab/>
        <w:t>Staff-child ratio</w:t>
      </w:r>
      <w:r>
        <w:rPr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67:42:14:18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67:42:14:19</w:t>
        <w:tab/>
        <w:tab/>
        <w:tab/>
        <w:tab/>
        <w:tab/>
        <w:tab/>
        <w:t>Transportation of children in care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67:42:14:20</w:t>
        <w:tab/>
        <w:tab/>
        <w:tab/>
        <w:tab/>
        <w:tab/>
        <w:tab/>
        <w:t>Discipline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67:42:14:21</w:t>
        <w:tab/>
        <w:tab/>
        <w:tab/>
        <w:tab/>
        <w:tab/>
        <w:tab/>
        <w:t>Nutritional requirements</w:t>
      </w:r>
      <w:r>
        <w:rPr>
          <w:szCs w:val="20"/>
          <w:lang w:val="en-US" w:bidi="en-US" w:eastAsia="en-US"/>
        </w:rPr>
        <w:t>, 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67:42:14:22</w:t>
        <w:tab/>
        <w:tab/>
        <w:tab/>
        <w:tab/>
        <w:tab/>
        <w:tab/>
        <w:t>Food preparation</w:t>
      </w:r>
      <w:r>
        <w:rPr>
          <w:szCs w:val="20"/>
          <w:lang w:val="en-US" w:bidi="en-US" w:eastAsia="en-US"/>
        </w:rPr>
        <w:t>, Repealed</w:t>
      </w:r>
      <w:r>
        <w:rPr>
          <w:szCs w:val="20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67:42:14:23</w:t>
        <w:tab/>
        <w:tab/>
        <w:tab/>
        <w:tab/>
        <w:tab/>
        <w:tab/>
        <w:t>Required records</w:t>
      </w:r>
      <w:r>
        <w:rPr>
          <w:szCs w:val="20"/>
          <w:lang w:val="en-US" w:bidi="en-US" w:eastAsia="en-US"/>
        </w:rPr>
        <w:t>, Repealed</w:t>
      </w:r>
      <w:r>
        <w:rPr>
          <w:szCs w:val="20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67:42:14:24</w:t>
        <w:tab/>
        <w:tab/>
        <w:tab/>
        <w:tab/>
        <w:tab/>
        <w:tab/>
        <w:t>Medications</w:t>
      </w:r>
      <w:r>
        <w:rPr>
          <w:rFonts w:ascii="Times" w:hAnsi="Times"/>
          <w:szCs w:val="20"/>
          <w:lang w:val="en-US" w:bidi="en-US" w:eastAsia="en-US"/>
        </w:rPr>
        <w:t>, Repeale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67:42:14:25</w:t>
        <w:tab/>
        <w:tab/>
        <w:tab/>
        <w:tab/>
        <w:tab/>
        <w:tab/>
        <w:t>Parental involvement</w:t>
      </w:r>
      <w:r>
        <w:rPr>
          <w:rFonts w:ascii="Times" w:hAnsi="Times"/>
          <w:szCs w:val="20"/>
          <w:lang w:val="en-US" w:bidi="en-US" w:eastAsia="en-US"/>
        </w:rPr>
        <w:t>, Repealed</w:t>
      </w:r>
      <w:r>
        <w:rPr>
          <w:rFonts w:ascii="Times" w:hAnsi="Times"/>
          <w:szCs w:val="20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67:42:14:26</w:t>
        <w:tab/>
        <w:tab/>
        <w:tab/>
        <w:tab/>
        <w:tab/>
        <w:tab/>
        <w:t>Building plans</w:t>
      </w:r>
      <w:r>
        <w:rPr>
          <w:rFonts w:ascii="Times" w:hAnsi="Times"/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67:42:14:27</w:t>
        <w:tab/>
        <w:tab/>
        <w:tab/>
        <w:tab/>
        <w:tab/>
        <w:tab/>
        <w:t>Environmental health standards</w:t>
      </w:r>
      <w:r>
        <w:rPr>
          <w:rFonts w:ascii="Times" w:hAnsi="Times"/>
          <w:szCs w:val="20"/>
          <w:lang w:val="en-US" w:bidi="en-US" w:eastAsia="en-US"/>
        </w:rPr>
        <w:t>, R</w:t>
      </w:r>
      <w:r>
        <w:rPr>
          <w:rFonts w:ascii="Times" w:hAnsi="Times"/>
          <w:szCs w:val="20"/>
          <w:lang w:val="en-US" w:bidi="en-US" w:eastAsia="en-US"/>
        </w:rPr>
        <w:t>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67:42:14:28</w:t>
        <w:tab/>
        <w:tab/>
        <w:tab/>
        <w:tab/>
        <w:tab/>
        <w:tab/>
        <w:t>Minimum fire and life safety requirements</w:t>
      </w:r>
      <w:r>
        <w:rPr>
          <w:rFonts w:ascii="Times" w:hAnsi="Times"/>
          <w:szCs w:val="20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2013-06-27T21:51:00Z</dcterms:created>
  <cp:lastModifiedBy>Kelly Thompson</cp:lastModifiedBy>
  <dcterms:modified xsi:type="dcterms:W3CDTF">2023-07-05T18:57:54Z</dcterms:modified>
  <cp:revision>3</cp:revision>
</cp:coreProperties>
</file>