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2E38B9">
        <w:rPr>
          <w:b/>
          <w:szCs w:val="20"/>
        </w:rPr>
        <w:t>CHAPTER 67:46:01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2E38B9">
        <w:rPr>
          <w:b/>
          <w:szCs w:val="20"/>
        </w:rPr>
        <w:t>GENERAL PROVISIONS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Section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67:46:01:01</w:t>
      </w:r>
      <w:r w:rsidRPr="002E38B9">
        <w:rPr>
          <w:szCs w:val="20"/>
        </w:rPr>
        <w:tab/>
      </w:r>
      <w:r w:rsidRPr="002E38B9">
        <w:rPr>
          <w:szCs w:val="20"/>
        </w:rPr>
        <w:tab/>
        <w:t>Definitions.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67:46:01:02</w:t>
      </w:r>
      <w:r w:rsidRPr="002E38B9">
        <w:rPr>
          <w:szCs w:val="20"/>
        </w:rPr>
        <w:tab/>
      </w:r>
      <w:r w:rsidRPr="002E38B9">
        <w:rPr>
          <w:szCs w:val="20"/>
        </w:rPr>
        <w:tab/>
        <w:t>Eligibility requirements.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67:46:01:03</w:t>
      </w:r>
      <w:r w:rsidRPr="002E38B9">
        <w:rPr>
          <w:szCs w:val="20"/>
        </w:rPr>
        <w:tab/>
      </w:r>
      <w:r w:rsidRPr="002E38B9">
        <w:rPr>
          <w:szCs w:val="20"/>
        </w:rPr>
        <w:tab/>
        <w:t>Eligibility starting date.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67:46:01:04</w:t>
      </w:r>
      <w:r w:rsidRPr="002E38B9">
        <w:rPr>
          <w:szCs w:val="20"/>
        </w:rPr>
        <w:tab/>
      </w:r>
      <w:r w:rsidRPr="002E38B9">
        <w:rPr>
          <w:szCs w:val="20"/>
        </w:rPr>
        <w:tab/>
        <w:t>Repealed.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67:46:01:05</w:t>
      </w:r>
      <w:r w:rsidRPr="002E38B9">
        <w:rPr>
          <w:szCs w:val="20"/>
        </w:rPr>
        <w:tab/>
      </w:r>
      <w:r w:rsidRPr="002E38B9">
        <w:rPr>
          <w:szCs w:val="20"/>
        </w:rPr>
        <w:tab/>
        <w:t>Repealed.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67:46:01:06</w:t>
      </w:r>
      <w:r w:rsidRPr="002E38B9">
        <w:rPr>
          <w:szCs w:val="20"/>
        </w:rPr>
        <w:tab/>
      </w:r>
      <w:r w:rsidRPr="002E38B9">
        <w:rPr>
          <w:szCs w:val="20"/>
        </w:rPr>
        <w:tab/>
        <w:t>Confidential information.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67:46:01:06.01</w:t>
      </w:r>
      <w:r w:rsidRPr="002E38B9">
        <w:rPr>
          <w:szCs w:val="20"/>
        </w:rPr>
        <w:tab/>
        <w:t>Release of confidential information.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67:46:01:07</w:t>
      </w:r>
      <w:r w:rsidRPr="002E38B9">
        <w:rPr>
          <w:szCs w:val="20"/>
        </w:rPr>
        <w:tab/>
      </w:r>
      <w:r w:rsidRPr="002E38B9">
        <w:rPr>
          <w:szCs w:val="20"/>
        </w:rPr>
        <w:tab/>
        <w:t>Identification card.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67:46:01:08</w:t>
      </w:r>
      <w:r w:rsidRPr="002E38B9">
        <w:rPr>
          <w:szCs w:val="20"/>
        </w:rPr>
        <w:tab/>
      </w:r>
      <w:r w:rsidRPr="002E38B9">
        <w:rPr>
          <w:szCs w:val="20"/>
        </w:rPr>
        <w:tab/>
        <w:t>Fair hearings.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67:46:01:09</w:t>
      </w:r>
      <w:r w:rsidRPr="002E38B9">
        <w:rPr>
          <w:szCs w:val="20"/>
        </w:rPr>
        <w:tab/>
      </w:r>
      <w:r w:rsidRPr="002E38B9">
        <w:rPr>
          <w:szCs w:val="20"/>
        </w:rPr>
        <w:tab/>
        <w:t>Medical assistance for refugees.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67:46:01:10</w:t>
      </w:r>
      <w:r w:rsidRPr="002E38B9">
        <w:rPr>
          <w:szCs w:val="20"/>
        </w:rPr>
        <w:tab/>
      </w:r>
      <w:r w:rsidRPr="002E38B9">
        <w:rPr>
          <w:szCs w:val="20"/>
        </w:rPr>
        <w:tab/>
        <w:t>Medical assistance for qualified alien.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67:46:01:11</w:t>
      </w:r>
      <w:r w:rsidRPr="002E38B9">
        <w:rPr>
          <w:szCs w:val="20"/>
        </w:rPr>
        <w:tab/>
      </w:r>
      <w:r w:rsidRPr="002E38B9">
        <w:rPr>
          <w:szCs w:val="20"/>
        </w:rPr>
        <w:tab/>
        <w:t>Application for assistance.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67:46:01:12</w:t>
      </w:r>
      <w:r w:rsidRPr="002E38B9">
        <w:rPr>
          <w:szCs w:val="20"/>
        </w:rPr>
        <w:tab/>
      </w:r>
      <w:r w:rsidRPr="002E38B9">
        <w:rPr>
          <w:szCs w:val="20"/>
        </w:rPr>
        <w:tab/>
        <w:t>Social security numbers.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67:46:01:13</w:t>
      </w:r>
      <w:r w:rsidRPr="002E38B9">
        <w:rPr>
          <w:szCs w:val="20"/>
        </w:rPr>
        <w:tab/>
      </w:r>
      <w:r w:rsidRPr="002E38B9">
        <w:rPr>
          <w:szCs w:val="20"/>
        </w:rPr>
        <w:tab/>
        <w:t>Individual to supply required information.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67:46:01:14</w:t>
      </w:r>
      <w:r w:rsidRPr="002E38B9">
        <w:rPr>
          <w:szCs w:val="20"/>
        </w:rPr>
        <w:tab/>
      </w:r>
      <w:r w:rsidRPr="002E38B9">
        <w:rPr>
          <w:szCs w:val="20"/>
        </w:rPr>
        <w:tab/>
        <w:t>Availability of income and resources.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67:46:01:15</w:t>
      </w:r>
      <w:r w:rsidRPr="002E38B9">
        <w:rPr>
          <w:szCs w:val="20"/>
        </w:rPr>
        <w:tab/>
      </w:r>
      <w:r w:rsidRPr="002E38B9">
        <w:rPr>
          <w:szCs w:val="20"/>
        </w:rPr>
        <w:tab/>
        <w:t>Recovery of overpayments.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67:46:01:16</w:t>
      </w:r>
      <w:r w:rsidRPr="002E38B9">
        <w:rPr>
          <w:szCs w:val="20"/>
        </w:rPr>
        <w:tab/>
      </w:r>
      <w:r w:rsidRPr="002E38B9">
        <w:rPr>
          <w:szCs w:val="20"/>
        </w:rPr>
        <w:tab/>
        <w:t>Declaration and documentation of citizenship required.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67:46:01:17</w:t>
      </w:r>
      <w:r w:rsidRPr="002E38B9">
        <w:rPr>
          <w:szCs w:val="20"/>
        </w:rPr>
        <w:tab/>
      </w:r>
      <w:r w:rsidRPr="002E38B9">
        <w:rPr>
          <w:szCs w:val="20"/>
        </w:rPr>
        <w:tab/>
        <w:t>State residency determinations -- General provisions.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67:46:01:18</w:t>
      </w:r>
      <w:r w:rsidRPr="002E38B9">
        <w:rPr>
          <w:szCs w:val="20"/>
        </w:rPr>
        <w:tab/>
      </w:r>
      <w:r w:rsidRPr="002E38B9">
        <w:rPr>
          <w:szCs w:val="20"/>
        </w:rPr>
        <w:tab/>
        <w:t>Residency -- Placement by states in an out-of-state long-term care facility.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67:46:01:19</w:t>
      </w:r>
      <w:r w:rsidRPr="002E38B9">
        <w:rPr>
          <w:szCs w:val="20"/>
        </w:rPr>
        <w:tab/>
      </w:r>
      <w:r w:rsidRPr="002E38B9">
        <w:rPr>
          <w:szCs w:val="20"/>
        </w:rPr>
        <w:tab/>
        <w:t>No specified period of residence required.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67:46:01:20</w:t>
      </w:r>
      <w:r w:rsidRPr="002E38B9">
        <w:rPr>
          <w:szCs w:val="20"/>
        </w:rPr>
        <w:tab/>
      </w:r>
      <w:r w:rsidRPr="002E38B9">
        <w:rPr>
          <w:szCs w:val="20"/>
        </w:rPr>
        <w:tab/>
        <w:t>Incapability of indicating intent.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2E38B9">
        <w:rPr>
          <w:szCs w:val="20"/>
        </w:rPr>
        <w:t>67:46:01:21</w:t>
      </w:r>
      <w:r w:rsidRPr="002E38B9">
        <w:rPr>
          <w:szCs w:val="20"/>
        </w:rPr>
        <w:tab/>
      </w:r>
      <w:r w:rsidRPr="002E38B9">
        <w:rPr>
          <w:szCs w:val="20"/>
        </w:rPr>
        <w:tab/>
        <w:t>Residency determinations -- Individuals under age 21 residing in long-term care facilities.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2E38B9">
        <w:rPr>
          <w:szCs w:val="20"/>
        </w:rPr>
        <w:t>67:46:01:22</w:t>
      </w:r>
      <w:r w:rsidRPr="002E38B9">
        <w:rPr>
          <w:szCs w:val="20"/>
        </w:rPr>
        <w:tab/>
      </w:r>
      <w:r w:rsidRPr="002E38B9">
        <w:rPr>
          <w:szCs w:val="20"/>
        </w:rPr>
        <w:tab/>
        <w:t>Residency determinations -- Individuals under age 21 not residing in a long-term care facility.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2E38B9">
        <w:rPr>
          <w:szCs w:val="20"/>
        </w:rPr>
        <w:t>67:46:01:23</w:t>
      </w:r>
      <w:r w:rsidRPr="002E38B9">
        <w:rPr>
          <w:szCs w:val="20"/>
        </w:rPr>
        <w:tab/>
      </w:r>
      <w:r w:rsidRPr="002E38B9">
        <w:rPr>
          <w:szCs w:val="20"/>
        </w:rPr>
        <w:tab/>
        <w:t>Residency determinations -- Individuals aged 21 and over residing in long</w:t>
      </w:r>
      <w:r>
        <w:rPr>
          <w:szCs w:val="20"/>
        </w:rPr>
        <w:t>-</w:t>
      </w:r>
      <w:r w:rsidRPr="002E38B9">
        <w:rPr>
          <w:szCs w:val="20"/>
        </w:rPr>
        <w:t>term care facilities -- Capable of indicating intent.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2E38B9">
        <w:rPr>
          <w:szCs w:val="20"/>
        </w:rPr>
        <w:t>67:46:01:24</w:t>
      </w:r>
      <w:r w:rsidRPr="002E38B9">
        <w:rPr>
          <w:szCs w:val="20"/>
        </w:rPr>
        <w:tab/>
      </w:r>
      <w:r w:rsidRPr="002E38B9">
        <w:rPr>
          <w:szCs w:val="20"/>
        </w:rPr>
        <w:tab/>
        <w:t>Residency determinations -- Individuals aged 21 and over residing in long</w:t>
      </w:r>
      <w:r>
        <w:rPr>
          <w:szCs w:val="20"/>
        </w:rPr>
        <w:t>-</w:t>
      </w:r>
      <w:r w:rsidRPr="002E38B9">
        <w:rPr>
          <w:szCs w:val="20"/>
        </w:rPr>
        <w:t>term care facilities -- Incapable of indicating intent before age 21.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2E38B9">
        <w:rPr>
          <w:szCs w:val="20"/>
        </w:rPr>
        <w:t>67:46:01:25</w:t>
      </w:r>
      <w:r w:rsidRPr="002E38B9">
        <w:rPr>
          <w:szCs w:val="20"/>
        </w:rPr>
        <w:tab/>
      </w:r>
      <w:r w:rsidRPr="002E38B9">
        <w:rPr>
          <w:szCs w:val="20"/>
        </w:rPr>
        <w:tab/>
        <w:t>Residency determinations -- Individuals aged 21 and over residing in long-term care facilities -- Incapable of indicating intent after age 21.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2E38B9">
        <w:rPr>
          <w:szCs w:val="20"/>
        </w:rPr>
        <w:t>67:46:01:26</w:t>
      </w:r>
      <w:r w:rsidRPr="002E38B9">
        <w:rPr>
          <w:szCs w:val="20"/>
        </w:rPr>
        <w:tab/>
      </w:r>
      <w:r w:rsidRPr="002E38B9">
        <w:rPr>
          <w:szCs w:val="20"/>
        </w:rPr>
        <w:tab/>
        <w:t>Residency determinations -- Individuals aged 21 and over not residing in a long</w:t>
      </w:r>
      <w:r>
        <w:rPr>
          <w:szCs w:val="20"/>
        </w:rPr>
        <w:t>-</w:t>
      </w:r>
      <w:r w:rsidRPr="002E38B9">
        <w:rPr>
          <w:szCs w:val="20"/>
        </w:rPr>
        <w:t>term care facility.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67:46:01:27</w:t>
      </w:r>
      <w:r w:rsidRPr="002E38B9">
        <w:rPr>
          <w:szCs w:val="20"/>
        </w:rPr>
        <w:tab/>
      </w:r>
      <w:r w:rsidRPr="002E38B9">
        <w:rPr>
          <w:szCs w:val="20"/>
        </w:rPr>
        <w:tab/>
        <w:t>Disputed residency cases.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2E38B9">
        <w:rPr>
          <w:szCs w:val="20"/>
        </w:rPr>
        <w:t>67:46:01:28</w:t>
      </w:r>
      <w:r w:rsidRPr="002E38B9">
        <w:rPr>
          <w:szCs w:val="20"/>
        </w:rPr>
        <w:tab/>
      </w:r>
      <w:r w:rsidRPr="002E38B9">
        <w:rPr>
          <w:szCs w:val="20"/>
        </w:rPr>
        <w:tab/>
        <w:t>Residence determination when individual leaves the state.</w:t>
      </w: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0816C0" w:rsidRPr="002E38B9" w:rsidRDefault="000816C0" w:rsidP="002E38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0816C0" w:rsidRPr="002E38B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B9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6C0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393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2829"/>
    <w:rsid w:val="001C35CC"/>
    <w:rsid w:val="001C39E2"/>
    <w:rsid w:val="001C49BC"/>
    <w:rsid w:val="001C4C8A"/>
    <w:rsid w:val="001C4CD8"/>
    <w:rsid w:val="001C57F5"/>
    <w:rsid w:val="001D325F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39A1"/>
    <w:rsid w:val="001F3E4B"/>
    <w:rsid w:val="001F48FC"/>
    <w:rsid w:val="001F60F9"/>
    <w:rsid w:val="001F6DB8"/>
    <w:rsid w:val="001F7847"/>
    <w:rsid w:val="002007AD"/>
    <w:rsid w:val="00200C76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6A4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8B9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4B3"/>
    <w:rsid w:val="002F6EC5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6B0C"/>
    <w:rsid w:val="00357A1E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2E5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2018"/>
    <w:rsid w:val="00892916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2C89"/>
    <w:rsid w:val="00AF36B2"/>
    <w:rsid w:val="00AF37C2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19AB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DF772F"/>
    <w:rsid w:val="00E000C5"/>
    <w:rsid w:val="00E01111"/>
    <w:rsid w:val="00E01D89"/>
    <w:rsid w:val="00E02026"/>
    <w:rsid w:val="00E03C90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283</Words>
  <Characters>1614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2014-12-01T14:23:00Z</dcterms:created>
  <dcterms:modified xsi:type="dcterms:W3CDTF">2015-03-03T16:57:00Z</dcterms:modified>
</cp:coreProperties>
</file>