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8FD623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67:46:06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BUDGETING FOR LONG-TERM CARE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67:46:06:01</w:t>
        <w:tab/>
        <w:tab/>
        <w:t>Scope of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67:46:06:02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67:46:06:03</w:t>
        <w:tab/>
        <w:tab/>
        <w:t>Income for determining long-term care assistance.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67:46:06:04</w:t>
        <w:tab/>
        <w:tab/>
        <w:t>Supplemental payment to long-term care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67:46:06:05</w:t>
        <w:tab/>
        <w:tab/>
        <w:t>Deduction for personal needs.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67:46:06:06</w:t>
        <w:tab/>
        <w:tab/>
        <w:t>Deduction for premiums.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67:46:06:07</w:t>
        <w:tab/>
        <w:tab/>
        <w:t>Deduction for dependents -- No community spouse.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67:46:06:08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67:46:06:09</w:t>
        <w:tab/>
        <w:tab/>
        <w:t>Treatment of income for less than a full month's residence.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67:46:06:10</w:t>
        <w:tab/>
        <w:tab/>
        <w:t>Basis of payment for program benefits.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67:46:06:11</w:t>
        <w:tab/>
        <w:tab/>
        <w:t>Payment made to facility or representative payee.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67:46:06:12</w:t>
        <w:tab/>
        <w:tab/>
        <w:t>Deduction for home maintenance.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