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255611" Type="http://schemas.openxmlformats.org/officeDocument/2006/relationships/officeDocument" Target="/word/document.xml" /><Relationship Id="coreR6E25561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67:46:07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COMMUNITY SPOUSES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67:46:07:02</w:t>
        <w:tab/>
        <w:tab/>
        <w:t>Assessment of community spouse's share of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67:46:07:04</w:t>
        <w:tab/>
        <w:tab/>
        <w:t>Application of existing resource rules to spousal share of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67:46:07:05</w:t>
        <w:tab/>
        <w:tab/>
        <w:t>Long-term care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67:46:07:06</w:t>
        <w:tab/>
        <w:tab/>
        <w:t>Initial month of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67:46:07:07</w:t>
        <w:tab/>
        <w:tab/>
        <w:t>Retroactive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67:46:07:08</w:t>
        <w:tab/>
        <w:tab/>
        <w:t>Consideration of resources at time of redetermination of eligibility or reapplication for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67:46:07:09</w:t>
        <w:tab/>
        <w:tab/>
        <w:t>Determination of amount of long-term care assistance for institutionalized spouse.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67:46:07:10</w:t>
        <w:tab/>
        <w:tab/>
        <w:t>Order of deductions from institutionalized spouse's income.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67:46:07:11</w:t>
        <w:tab/>
        <w:tab/>
        <w:t>Deduction for maintenance of community spouse.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67:46:07:12</w:t>
        <w:tab/>
        <w:tab/>
        <w:t>Computation of community spouse's maintenance allowance and excess shelter allowance.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67:46:07:13</w:t>
        <w:tab/>
        <w:tab/>
        <w:t>Deduction for maintenance of dependents living with community spouse.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67:46:07:14</w:t>
        <w:tab/>
        <w:tab/>
        <w:t>Determination of income of community spouse and dependents.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67:46:07:15</w:t>
        <w:tab/>
        <w:tab/>
        <w:t>Loss of community spouse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67:46:07:17</w:t>
        <w:tab/>
        <w:tab/>
        <w:t>Fair hearings.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2014-12-01T18:42:00Z</dcterms:created>
  <cp:lastModifiedBy>Rhonda Purkapile</cp:lastModifiedBy>
  <dcterms:modified xsi:type="dcterms:W3CDTF">2018-12-05T15:39:47Z</dcterms:modified>
  <cp:revision>2</cp:revision>
</cp:coreProperties>
</file>