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8" w:rsidRPr="00F80E2C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2C">
        <w:rPr>
          <w:rFonts w:ascii="Times New Roman" w:hAnsi="Times New Roman" w:cs="Times New Roman"/>
          <w:b/>
          <w:sz w:val="24"/>
          <w:szCs w:val="24"/>
        </w:rPr>
        <w:t>CHAPTER 67:55:04</w:t>
      </w:r>
    </w:p>
    <w:p w:rsidR="00D67BB8" w:rsidRPr="00F80E2C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B8" w:rsidRPr="00F80E2C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2C">
        <w:rPr>
          <w:rFonts w:ascii="Times New Roman" w:hAnsi="Times New Roman" w:cs="Times New Roman"/>
          <w:b/>
          <w:sz w:val="24"/>
          <w:szCs w:val="24"/>
        </w:rPr>
        <w:t>CLAIMS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Limit of compensation.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Mental health services.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Mental health services -- Qualifications of a provider.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Transportation expenses.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Transportation expenses -- Good cause criteria for payment of out-of-state mileage.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Transportation expenses -- Rate of payment.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Lost earnings -- Payment limits.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Loss of support -- Victim's dependent.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67:55:04:09.01</w:t>
      </w:r>
      <w:r>
        <w:rPr>
          <w:rFonts w:ascii="Times New Roman" w:hAnsi="Times New Roman" w:cs="Times New Roman"/>
          <w:sz w:val="24"/>
          <w:szCs w:val="24"/>
        </w:rPr>
        <w:tab/>
        <w:t>Loss of support -- Victim.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Loss of personal property.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care expenses.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Security devices.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expenses resulting from sexual assault.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Homicide scene expenses.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Chiropractic expenses.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health services.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Funeral and burial expenses.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Witness fees.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 limit for medical expenses -- Extension.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Approval of amounts in excess of payment limits -- Commission approval required.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Payment reduced if prior conduct resulted in payment on behalf of another victim.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Repayment of emergency award.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Claim made on behalf of deceased victim's dependent.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Reopening or reinvestigating claims.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67:55:04:25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Revision of award.</w:t>
      </w: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BB8" w:rsidRDefault="00D67BB8" w:rsidP="00A0041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67BB8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41F"/>
    <w:rsid w:val="00602846"/>
    <w:rsid w:val="00A0041F"/>
    <w:rsid w:val="00CA70E5"/>
    <w:rsid w:val="00D67BB8"/>
    <w:rsid w:val="00E23963"/>
    <w:rsid w:val="00F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1F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2009-10-08T14:41:00Z</dcterms:created>
  <dcterms:modified xsi:type="dcterms:W3CDTF">2009-10-08T14:42:00Z</dcterms:modified>
</cp:coreProperties>
</file>