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CAC56C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67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62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PERSONNEL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67:62:06:01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Requirements for executive director.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67:62:06:02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Requirements for clinical director.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67:62:06:03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Requirements for staff providing direct services and supports to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clients.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67:62:06:04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Orientation of personnel.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67:62:06:05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Supervision.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67:62:06:06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Personnel policies and records.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67:62:06:07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Organizational chart.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67:62:06:08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Workforce development and training.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67:62:06:09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Volunteers.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67:62:06:10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Office of Inspector General Medicaid exclusion list.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