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  <w:r>
        <w:rPr>
          <w:rFonts w:ascii="Times New Roman" w:hAnsi="Times New Roman"/>
          <w:b w:val="1"/>
          <w:sz w:val="24"/>
        </w:rPr>
        <w:t>.  Nonreimbursable services.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The following are </w:t>
      </w:r>
      <w:r>
        <w:rPr>
          <w:rFonts w:ascii="Times New Roman" w:hAnsi="Times New Roman"/>
          <w:sz w:val="24"/>
          <w:lang w:val="en-US" w:bidi="en-US" w:eastAsia="en-US"/>
        </w:rPr>
        <w:t>n</w:t>
      </w:r>
      <w:r>
        <w:rPr>
          <w:rFonts w:ascii="Times New Roman" w:hAnsi="Times New Roman"/>
          <w:sz w:val="24"/>
        </w:rPr>
        <w:t xml:space="preserve">onreimbursable </w:t>
      </w:r>
      <w:r>
        <w:rPr>
          <w:rFonts w:ascii="Times New Roman" w:hAnsi="Times New Roman"/>
          <w:sz w:val="24"/>
          <w:lang w:val="en-US" w:bidi="en-US" w:eastAsia="en-US"/>
        </w:rPr>
        <w:t>under this chapter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Vocational counseling and vocational training 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</w:rPr>
        <w:t xml:space="preserve"> a classroom or </w:t>
      </w:r>
      <w:r>
        <w:rPr>
          <w:rFonts w:ascii="Times New Roman" w:hAnsi="Times New Roman"/>
          <w:sz w:val="24"/>
          <w:lang w:val="en-US" w:bidi="en-US" w:eastAsia="en-US"/>
        </w:rPr>
        <w:t xml:space="preserve">at a </w:t>
      </w:r>
      <w:r>
        <w:rPr>
          <w:rFonts w:ascii="Times New Roman" w:hAnsi="Times New Roman"/>
          <w:sz w:val="24"/>
        </w:rPr>
        <w:t>job site;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Academic educational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Services that are solely recreational in nature;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Services for a client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other than an eligible child or youth with </w:t>
      </w:r>
      <w:r>
        <w:rPr>
          <w:rFonts w:ascii="Times New Roman" w:hAnsi="Times New Roman"/>
          <w:sz w:val="24"/>
          <w:lang w:val="en-US" w:bidi="en-US" w:eastAsia="en-US"/>
        </w:rPr>
        <w:t>serious emotional dist</w:t>
      </w:r>
      <w:r>
        <w:rPr>
          <w:rFonts w:ascii="Times New Roman" w:hAnsi="Times New Roman"/>
          <w:sz w:val="24"/>
          <w:lang w:val="en-US" w:bidi="en-US" w:eastAsia="en-US"/>
        </w:rPr>
        <w:t>urbance</w:t>
      </w:r>
      <w:r>
        <w:rPr>
          <w:rFonts w:ascii="Times New Roman" w:hAnsi="Times New Roman"/>
          <w:sz w:val="24"/>
        </w:rPr>
        <w:t xml:space="preserve"> and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child or youth's family;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Services provided to clients who are in psychiatric residential treatment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facilities;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Services provided to clients who are in inpatient psychiatric hospitals;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Services provided to clients who are in detoxification centers;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Services provided to clients who are incarcerated in a correctional facility;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Services provided to clients who are in juvenile detention facilities;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Transportation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80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December 5, 2016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27, 2</w:t>
      </w:r>
      <w:r>
        <w:rPr>
          <w:rFonts w:ascii="Times New Roman" w:hAnsi="Times New Roman"/>
          <w:sz w:val="24"/>
          <w:lang w:val="en-US" w:bidi="en-US" w:eastAsia="en-US"/>
        </w:rPr>
        <w:t>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1-36-25, 27A-5-1.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27A-3-1, 27A-5-1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2023-11-26T21:43:23Z</dcterms:created>
  <cp:lastModifiedBy>Kelly Thompson</cp:lastModifiedBy>
  <dcterms:modified xsi:type="dcterms:W3CDTF">2023-11-26T21:45:25Z</dcterms:modified>
  <cp:revision>2</cp:revision>
</cp:coreProperties>
</file>