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INDIVIDUALIZED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b w:val="1"/>
          <w:sz w:val="24"/>
        </w:rPr>
        <w:t>MOBILE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b w:val="1"/>
          <w:sz w:val="24"/>
        </w:rPr>
        <w:t>PROGRAMS OF ASSERTIVE COMMUNITY TREATMENT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67:62:13:01</w:t>
        <w:tab/>
        <w:tab/>
        <w:t>Eligibility 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67:62:13:02</w:t>
        <w:tab/>
        <w:tab/>
        <w:t xml:space="preserve">Services provided by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 xml:space="preserve"> center.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67:62:13:03</w:t>
        <w:tab/>
        <w:tab/>
        <w:t>Requirement for designation and duties of primary provider.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67:62:13:04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Individualized and mobile program of assertive community treatment</w:t>
      </w:r>
      <w:r>
        <w:rPr>
          <w:rFonts w:ascii="Times New Roman" w:hAnsi="Times New Roman"/>
          <w:sz w:val="24"/>
        </w:rPr>
        <w:t xml:space="preserve"> team duties.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67:62:13:05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Individualized and mobile program of assertive community treatment</w:t>
      </w:r>
      <w:r>
        <w:rPr>
          <w:rFonts w:ascii="Times New Roman" w:hAnsi="Times New Roman"/>
          <w:sz w:val="24"/>
        </w:rPr>
        <w:t xml:space="preserve"> team meetings.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67:62:13:06</w:t>
        <w:tab/>
        <w:tab/>
        <w:t>Monthly treatment planning and review meetings.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67:62:13:07</w:t>
        <w:tab/>
        <w:tab/>
        <w:t>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67:62:13:08</w:t>
        <w:tab/>
        <w:tab/>
        <w:t>Nonreimbursable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2023-11-27T01:58:56Z</dcterms:created>
  <cp:lastModifiedBy>Kelly Thompson</cp:lastModifiedBy>
  <dcterms:modified xsi:type="dcterms:W3CDTF">2023-11-27T02:00:47Z</dcterms:modified>
  <cp:revision>2</cp:revision>
</cp:coreProperties>
</file>