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EAC207" Type="http://schemas.openxmlformats.org/officeDocument/2006/relationships/officeDocument" Target="/word/document.xml" /><Relationship Id="coreR7DEAC2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GRANT APPLICATIONS AND DISBURSEMENTS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Award and administration of federal transit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70: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6:02:02</w:t>
        <w:tab/>
        <w:tab/>
      </w:r>
      <w:r>
        <w:rPr>
          <w:rFonts w:ascii="Times New Roman" w:hAnsi="Times New Roman"/>
          <w:sz w:val="24"/>
        </w:rPr>
        <w:t>Criteria used to award state matching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70:06:02:0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ab/>
        <w:tab/>
        <w:t>State matching fund grant applications and department approvals.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70:06:02:0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ab/>
        <w:tab/>
        <w:t>State matching fund disbursements to grantees.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2005-04-08T19:14:00Z</dcterms:created>
  <cp:lastModifiedBy>Rhonda Purkapile</cp:lastModifiedBy>
  <dcterms:modified xsi:type="dcterms:W3CDTF">2019-07-01T18:41:26Z</dcterms:modified>
  <cp:revision>5</cp:revision>
  <dc:title>CHAPTER 70:05:02</dc:title>
</cp:coreProperties>
</file>