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85" w:rsidRPr="00556AB7" w:rsidRDefault="003F4D85" w:rsidP="00556A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56AB7">
        <w:tab/>
      </w:r>
      <w:r w:rsidRPr="00556AB7">
        <w:rPr>
          <w:b/>
        </w:rPr>
        <w:t>74:05:11:10.  Drinking water-related project to be approved before construction.</w:t>
      </w:r>
      <w:r w:rsidRPr="00556AB7">
        <w:t xml:space="preserve"> Repealed.</w:t>
      </w:r>
    </w:p>
    <w:p w:rsidR="003F4D85" w:rsidRPr="00556AB7" w:rsidRDefault="003F4D85" w:rsidP="00556A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F4D85" w:rsidRPr="00556AB7" w:rsidRDefault="003F4D85" w:rsidP="00556A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56AB7">
        <w:tab/>
      </w:r>
      <w:r w:rsidRPr="00556AB7">
        <w:rPr>
          <w:b/>
        </w:rPr>
        <w:t>Source:</w:t>
      </w:r>
      <w:r w:rsidRPr="00556AB7">
        <w:t xml:space="preserve"> 23 SDR 195, effective May 25, 1997; 25 SDR 93, effective January 9, 1999; 28 SDR 95, effective December 19, 2001; 33 SDR 106, effective December 26, 2006; repealed, 40 SDR 14, effective July 29, 2013.</w:t>
      </w:r>
    </w:p>
    <w:p w:rsidR="003F4D85" w:rsidRPr="00556AB7" w:rsidRDefault="003F4D85" w:rsidP="00556A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F4D85" w:rsidRPr="00556AB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AB7"/>
    <w:rsid w:val="00086AE4"/>
    <w:rsid w:val="003F4D85"/>
    <w:rsid w:val="00477B21"/>
    <w:rsid w:val="00556AB7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2013-07-29T20:12:00Z</dcterms:created>
  <dcterms:modified xsi:type="dcterms:W3CDTF">2013-07-29T20:12:00Z</dcterms:modified>
</cp:coreProperties>
</file>