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74:05:11:13.  Eligible use of funds.</w:t>
      </w:r>
      <w:r>
        <w:t xml:space="preserve"> Financial assistance may be awarded for projects included in the intended use plan for one or more of the following uses: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Any one or more of the following items for establishing, upgrading, consolidating, or protecting the water source of drinking water works: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(a)  Preparation of facilities plans or other planning documents and the DWSRF loan application;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(b)  Engineering, architectural, legal, fiscal, environmental, or economic studies;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(c)  Surveys, designs, plans, acquisition of land integral to the project, working drawings, specifications, equipment purchases, or other necessary actions for the erection, building, acquisition, alteration, or remodeling improvement;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(d)  Construction of new drinking water works or the expansion of existing drinking water works;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(e)  Operation and maintenance manual preparation;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(f)  Operator startup training; or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(g)  The purchase of another system's capacity pursuant to a consolidation plan to bring the system into compliance, if it is the most cost-effective solution for that system, when considering the buy-in fee and user fees;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(2)  Refinancing existing debts if they were incurred after </w:t>
      </w:r>
      <w:smartTag w:uri="urn:schemas-microsoft-com:office:smarttags" w:element="date">
        <w:smartTagPr>
          <w:attr w:name="Year" w:val="1993"/>
          <w:attr w:name="Day" w:val="1"/>
          <w:attr w:name="Month" w:val="7"/>
        </w:smartTagPr>
        <w:r>
          <w:t>July 1, 1993</w:t>
        </w:r>
      </w:smartTag>
      <w:r>
        <w:t>, and if the debts were used to fund projects identified in subdivision (1) of this section. In addition, the projects must satisfy the statutory requirements contained in the Act;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Guarantee or purchase insurance for local debt obligations;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Interim financing of projects identified in subdivision (1) of this section; or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Capitalized interest.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23 SDR 195, effective </w:t>
      </w:r>
      <w:smartTag w:uri="urn:schemas-microsoft-com:office:smarttags" w:element="date">
        <w:smartTagPr>
          <w:attr w:name="Year" w:val="1997"/>
          <w:attr w:name="Day" w:val="25"/>
          <w:attr w:name="Month" w:val="5"/>
        </w:smartTagPr>
        <w:r>
          <w:t>May 25, 1997</w:t>
        </w:r>
      </w:smartTag>
      <w:r>
        <w:t xml:space="preserve">; 30 SDR 170, effective </w:t>
      </w:r>
      <w:smartTag w:uri="urn:schemas-microsoft-com:office:smarttags" w:element="date">
        <w:smartTagPr>
          <w:attr w:name="Year" w:val="2004"/>
          <w:attr w:name="Day" w:val="10"/>
          <w:attr w:name="Month" w:val="5"/>
        </w:smartTagPr>
        <w:r>
          <w:t>May 10, 2004</w:t>
        </w:r>
      </w:smartTag>
      <w:r>
        <w:t xml:space="preserve">; 33 SDR 106,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t>December 26, 2006</w:t>
        </w:r>
      </w:smartTag>
      <w:r>
        <w:t>.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46A-1-60.1 to 46A-1-60.3.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46A-1-60.1 to 46A-1-60.3.</w:t>
      </w:r>
    </w:p>
    <w:p w:rsidR="003C21A8" w:rsidRDefault="003C21A8" w:rsidP="00310A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C21A8" w:rsidSect="003C2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0A70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21A8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7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270</Words>
  <Characters>1543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2006-12-26T17:47:00Z</dcterms:created>
  <dcterms:modified xsi:type="dcterms:W3CDTF">2006-12-26T17:47:00Z</dcterms:modified>
</cp:coreProperties>
</file>