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88" w:rsidRDefault="00391B88" w:rsidP="00077B3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74:09:01:13.  Conduct of hearing.</w:t>
      </w:r>
      <w:r>
        <w:rPr>
          <w:rFonts w:ascii="Times New Roman" w:hAnsi="Times New Roman"/>
          <w:sz w:val="24"/>
        </w:rPr>
        <w:t xml:space="preserve"> The chair of the hearing shall act as the chair of the board for the contested case hearing and shall make all necessary evidentiary rulings during the proceeding.</w:t>
      </w:r>
    </w:p>
    <w:p w:rsidR="00391B88" w:rsidRDefault="00391B88" w:rsidP="00077B3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91B88" w:rsidRDefault="00391B88" w:rsidP="00077B3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14 SDR 50, effective </w:t>
      </w:r>
      <w:smartTag w:uri="urn:schemas-microsoft-com:office:smarttags" w:element="date">
        <w:smartTagPr>
          <w:attr w:name="Year" w:val="1987"/>
          <w:attr w:name="Day" w:val="4"/>
          <w:attr w:name="Month" w:val="10"/>
        </w:smartTagPr>
        <w:r>
          <w:rPr>
            <w:rFonts w:ascii="Times New Roman" w:hAnsi="Times New Roman"/>
            <w:sz w:val="24"/>
          </w:rPr>
          <w:t>October 4, 1987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391B88" w:rsidRDefault="00391B88" w:rsidP="00077B3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34A-1-6, 34A-6-1.6, 34A-6-1.14, 34A-11-9, 45-9-13.</w:t>
      </w:r>
    </w:p>
    <w:p w:rsidR="00391B88" w:rsidRDefault="00391B88" w:rsidP="00077B3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9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1-26-29</w:t>
        </w:r>
      </w:smartTag>
      <w:r>
        <w:rPr>
          <w:rFonts w:ascii="Times New Roman" w:hAnsi="Times New Roman"/>
          <w:sz w:val="24"/>
        </w:rPr>
        <w:t>, 34A-1-43.</w:t>
      </w:r>
    </w:p>
    <w:p w:rsidR="00391B88" w:rsidRDefault="00391B88" w:rsidP="00077B3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391B88" w:rsidSect="00391B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77B33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1B88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3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2005-04-04T20:13:00Z</dcterms:created>
  <dcterms:modified xsi:type="dcterms:W3CDTF">2005-04-04T20:13:00Z</dcterms:modified>
</cp:coreProperties>
</file>