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AC" w:rsidRDefault="003E6DAC" w:rsidP="00E252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74:29:10:02.  Operator required to request a determination.</w:t>
      </w:r>
      <w:r>
        <w:rPr>
          <w:rFonts w:ascii="Times New Roman" w:hAnsi="Times New Roman"/>
          <w:sz w:val="24"/>
        </w:rPr>
        <w:t xml:space="preserve"> Any prospective operator contemplating the establishment of a mining operation must request the department to determine whether or not the lands included in the proposed mining operation constitute special, exceptional, critical, or unique lands by submitting a notice of intent to operate to the department.</w:t>
      </w:r>
    </w:p>
    <w:p w:rsidR="003E6DAC" w:rsidRDefault="003E6DAC" w:rsidP="00E252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E6DAC" w:rsidRDefault="003E6DAC" w:rsidP="00E252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86, effective </w:t>
      </w:r>
      <w:smartTag w:uri="urn:schemas-microsoft-com:office:smarttags" w:element="date">
        <w:smartTagPr>
          <w:attr w:name="Year" w:val="1990"/>
          <w:attr w:name="Day" w:val="25"/>
          <w:attr w:name="Month" w:val="12"/>
        </w:smartTagPr>
        <w:r>
          <w:rPr>
            <w:rFonts w:ascii="Times New Roman" w:hAnsi="Times New Roman"/>
            <w:sz w:val="24"/>
          </w:rPr>
          <w:t>December 25, 1990</w:t>
        </w:r>
      </w:smartTag>
      <w:r>
        <w:rPr>
          <w:rFonts w:ascii="Times New Roman" w:hAnsi="Times New Roman"/>
          <w:sz w:val="24"/>
        </w:rPr>
        <w:t>.</w:t>
      </w:r>
    </w:p>
    <w:p w:rsidR="003E6DAC" w:rsidRDefault="003E6DAC" w:rsidP="00E252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45-6B-81.</w:t>
      </w:r>
    </w:p>
    <w:p w:rsidR="003E6DAC" w:rsidRDefault="003E6DAC" w:rsidP="00E252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45-6B-33.6.</w:t>
      </w:r>
    </w:p>
    <w:p w:rsidR="003E6DAC" w:rsidRDefault="003E6DAC" w:rsidP="00E252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E6DAC" w:rsidSect="003E6D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3E6DAC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52AA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A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73</Words>
  <Characters>418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2005-04-15T17:05:00Z</dcterms:created>
  <dcterms:modified xsi:type="dcterms:W3CDTF">2005-04-15T17:05:00Z</dcterms:modified>
</cp:coreProperties>
</file>