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74:51:02:03.  Beneficial uses of lakes indicated by listings.</w:t>
      </w:r>
      <w:r>
        <w:rPr>
          <w:rFonts w:ascii="Times New Roman" w:hAnsi="Times New Roman"/>
          <w:sz w:val="24"/>
        </w:rPr>
        <w:t xml:space="preserve"> Additional beneficial uses assigned to lakes listed in §§ 74:51: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</w:t>
        </w:r>
      </w:smartTag>
      <w:r>
        <w:rPr>
          <w:rFonts w:ascii="Times New Roman" w:hAnsi="Times New Roman"/>
          <w:sz w:val="24"/>
        </w:rPr>
        <w:t xml:space="preserve"> to 74:51:02:69, inclusive, are indicated by the number of the beneficial use classifications listed below: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Domestic water supply waters;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Coldwater permanent fish life propagation waters;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Coldwater marginal fish life propagation waters;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Warmwater permanent fish life propagation waters;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Warmwater semipermanent fish life propagation waters;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Warmwater marginal fish life propagation waters;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Immersion recreation waters;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Limited-contact recreation waters;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Fish and wildlife propagation, recreation, and stock watering waters;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Irrigation waters; and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Commerce and industry waters.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34:04:03:03, effective July 1, 1979; 13 SDR 129, 13 SDR 141, effective July 1, 1987; 14 SDR 86, December 24, 1987; 19 SDR 111, effective January 31, 1993; transferred from § 74:03:03:03, July 1, 1996; 25 SDR 98, effective January 27, 1999.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Cross-References:</w:t>
      </w:r>
      <w:r>
        <w:rPr>
          <w:rFonts w:ascii="Times New Roman" w:hAnsi="Times New Roman"/>
          <w:sz w:val="24"/>
        </w:rPr>
        <w:t xml:space="preserve"> Beneficial uses of waters established, § 74:51:</w:t>
      </w:r>
      <w:smartTag w:uri="urn:schemas-microsoft-com:office:smarttags" w:element="time">
        <w:smartTagPr>
          <w:attr w:name="Minute" w:val="42"/>
          <w:attr w:name="Hour" w:val="13"/>
        </w:smartTagPr>
        <w:r>
          <w:rPr>
            <w:rFonts w:ascii="Times New Roman" w:hAnsi="Times New Roman"/>
            <w:sz w:val="24"/>
          </w:rPr>
          <w:t>01:42</w:t>
        </w:r>
      </w:smartTag>
      <w:r>
        <w:rPr>
          <w:rFonts w:ascii="Times New Roman" w:hAnsi="Times New Roman"/>
          <w:sz w:val="24"/>
        </w:rPr>
        <w:t>; Beneficial uses of stream segments indicated by listings, § 74:51: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>.</w:t>
      </w:r>
    </w:p>
    <w:p w:rsidR="005B31E2" w:rsidRDefault="005B31E2" w:rsidP="00624E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B31E2" w:rsidSect="005B31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B31E2"/>
    <w:rsid w:val="005E0C05"/>
    <w:rsid w:val="005E10A4"/>
    <w:rsid w:val="005E3C52"/>
    <w:rsid w:val="00624E9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9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2005-04-18T17:48:00Z</dcterms:created>
  <dcterms:modified xsi:type="dcterms:W3CDTF">2005-04-18T17:48:00Z</dcterms:modified>
</cp:coreProperties>
</file>