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0E247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74:52:11:01.  Pretreatment regulations.</w:t>
      </w:r>
      <w:r>
        <w:rPr>
          <w:rFonts w:ascii="Times New Roman" w:hAnsi="Times New Roman"/>
          <w:sz w:val="24"/>
        </w:rPr>
        <w:t xml:space="preserve"> The South Dakota pretreatment regulations are those in 40 C.F.R. Part 403 (</w:t>
      </w:r>
      <w:r>
        <w:rPr>
          <w:rFonts w:ascii="Times New Roman" w:hAnsi="Times New Roman"/>
          <w:sz w:val="24"/>
          <w:lang w:val="en-US" w:bidi="en-US" w:eastAsia="en-US"/>
        </w:rPr>
        <w:t>Jul</w:t>
      </w:r>
      <w:r>
        <w:rPr>
          <w:rFonts w:ascii="Times New Roman" w:hAnsi="Times New Roman"/>
          <w:sz w:val="24"/>
        </w:rPr>
        <w:t>y 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 with the following substitutions: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 New Roman" w:hAnsi="Times New Roman"/>
          <w:sz w:val="24"/>
        </w:rPr>
        <w:t>Substitute "SDCL 34A-2-94" for all federal regulation references to "40 C.F.R. 2.302" in 40 C.F.R. § 403.14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86, effective December 24, 1987; 19 SDR 122, effective February 21, 1993; transferred from § 74:03:26:01, July 1, 1996</w:t>
      </w:r>
      <w:r>
        <w:rPr>
          <w:rFonts w:ascii="Times New Roman" w:hAnsi="Times New Roman"/>
          <w:sz w:val="24"/>
        </w:rPr>
        <w:t>; 44 SDR 98, effective December 11,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</w:t>
      </w:r>
      <w:r>
        <w:rPr>
          <w:rFonts w:ascii="Times New Roman" w:hAnsi="Times New Roman"/>
          <w:sz w:val="24"/>
          <w:lang w:val="en-US" w:bidi="en-US" w:eastAsia="en-US"/>
        </w:rPr>
        <w:t>(10)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34A-2-14, 34A-2-14, 34A-2-16, 34A-2-20.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