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74:53:01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INDIVIDUAL AND SMALL ON-SITE WASTEWATER SYSTEMS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74:53:01:01</w:t>
      </w:r>
      <w:r>
        <w:tab/>
      </w:r>
      <w:r>
        <w:tab/>
        <w:t>Definitions.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74:53:01:02</w:t>
      </w:r>
      <w:r>
        <w:tab/>
      </w:r>
      <w:r>
        <w:tab/>
        <w:t>Compliance with wastewater system requirements.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74:53:01:03</w:t>
      </w:r>
      <w:r>
        <w:tab/>
      </w:r>
      <w:r>
        <w:tab/>
        <w:t>Review of plans and specifications prior to construction.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74:53:01:04</w:t>
      </w:r>
      <w:r>
        <w:tab/>
      </w:r>
      <w:r>
        <w:tab/>
        <w:t>Existing systems not affected by this chapter -- Exceptions.</w:t>
      </w:r>
    </w:p>
    <w:p w:rsidR="00A50A64" w:rsidRDefault="00A50A64" w:rsidP="00BB449D">
      <w:pPr>
        <w:pStyle w:val="BodyText2"/>
        <w:jc w:val="both"/>
      </w:pPr>
      <w:r>
        <w:t>74:53:01:05</w:t>
      </w:r>
      <w:r>
        <w:tab/>
      </w:r>
      <w:r>
        <w:tab/>
        <w:t>Existing subdivisions and developments exempted from lot size requirements -- Proviso.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74:53:01:06</w:t>
      </w:r>
      <w:r>
        <w:tab/>
      </w:r>
      <w:r>
        <w:tab/>
        <w:t>On-site wastewater systems to comply with rules.</w:t>
      </w:r>
    </w:p>
    <w:p w:rsidR="00A50A64" w:rsidRDefault="00A50A64" w:rsidP="00BB449D">
      <w:pPr>
        <w:pStyle w:val="BodyText2"/>
        <w:jc w:val="both"/>
      </w:pPr>
      <w:r>
        <w:t>74:53:01:07</w:t>
      </w:r>
      <w:r>
        <w:tab/>
      </w:r>
      <w:r>
        <w:tab/>
        <w:t>On-site wastewater systems prohibited when public wastewater systems are available.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74:53:01:08</w:t>
      </w:r>
      <w:r>
        <w:tab/>
      </w:r>
      <w:r>
        <w:tab/>
        <w:t>Wastewater to receive primary treatment prior to discharge to absorption system.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74:53:01:09</w:t>
      </w:r>
      <w:r>
        <w:tab/>
      </w:r>
      <w:r>
        <w:tab/>
        <w:t>Types of treatment available to water-carriage wastewater systems.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74:53:01:10</w:t>
      </w:r>
      <w:r>
        <w:tab/>
      </w:r>
      <w:r>
        <w:tab/>
        <w:t>Unconventional systems to be used when water or electrical systems unavailable.</w:t>
      </w:r>
    </w:p>
    <w:p w:rsidR="00A50A64" w:rsidRDefault="00A50A64" w:rsidP="00BB449D">
      <w:pPr>
        <w:pStyle w:val="BodyText2"/>
        <w:jc w:val="both"/>
      </w:pPr>
      <w:r>
        <w:t>74:53:01:11</w:t>
      </w:r>
      <w:r>
        <w:tab/>
      </w:r>
      <w:r>
        <w:tab/>
        <w:t>Abandoned systems to be disconnected, plugged, dismantled, pumped, removed, and filled.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74:53:01:12</w:t>
      </w:r>
      <w:r>
        <w:tab/>
      </w:r>
      <w:r>
        <w:tab/>
        <w:t>Wastewater not allowed to surface on ground or enter state waters -- Exception.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74:53:01:13</w:t>
      </w:r>
      <w:r>
        <w:tab/>
      </w:r>
      <w:r>
        <w:tab/>
        <w:t>Wastewater not to be discharged into unused wells, gravel pits, or rock formations.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74:53:01:14</w:t>
      </w:r>
      <w:r>
        <w:tab/>
      </w:r>
      <w:r>
        <w:tab/>
        <w:t>On-site wastewater treatment system design and type considerations.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74:53:01:15</w:t>
      </w:r>
      <w:r>
        <w:tab/>
      </w:r>
      <w:r>
        <w:tab/>
        <w:t>Separation required above groundwater or geological formations.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</w:t>
      </w:r>
      <w:smartTag w:uri="urn:schemas-microsoft-com:office:smarttags" w:element="time">
        <w:smartTagPr>
          <w:attr w:name="Minute" w:val="16"/>
          <w:attr w:name="Hour" w:val="13"/>
        </w:smartTagPr>
        <w:r>
          <w:t>01:16</w:t>
        </w:r>
      </w:smartTag>
      <w:r>
        <w:tab/>
      </w:r>
      <w:r>
        <w:tab/>
        <w:t>Minimum lot size required.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74:53:01:17</w:t>
      </w:r>
      <w:r>
        <w:tab/>
      </w:r>
      <w:r>
        <w:tab/>
        <w:t>Drainage not to enter wastewater systems.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74:53:01:18</w:t>
      </w:r>
      <w:r>
        <w:tab/>
      </w:r>
      <w:r>
        <w:tab/>
        <w:t>Cesspools and pit privies prohibited.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74:53:01:19</w:t>
      </w:r>
      <w:r>
        <w:tab/>
      </w:r>
      <w:r>
        <w:tab/>
        <w:t>Distance between on-site wastewater system components and pertinent ground features.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74:53:</w:t>
      </w:r>
      <w:smartTag w:uri="urn:schemas-microsoft-com:office:smarttags" w:element="time">
        <w:smartTagPr>
          <w:attr w:name="Minute" w:val="20"/>
          <w:attr w:name="Hour" w:val="13"/>
        </w:smartTagPr>
        <w:r>
          <w:t>01:20</w:t>
        </w:r>
      </w:smartTag>
      <w:r>
        <w:tab/>
      </w:r>
      <w:r>
        <w:tab/>
        <w:t>Wastewater flow capacity requirements of residential and nonresidential establishments.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74:53:</w:t>
      </w:r>
      <w:smartTag w:uri="urn:schemas-microsoft-com:office:smarttags" w:element="time">
        <w:smartTagPr>
          <w:attr w:name="Minute" w:val="21"/>
          <w:attr w:name="Hour" w:val="13"/>
        </w:smartTagPr>
        <w:r>
          <w:t>01:21</w:t>
        </w:r>
      </w:smartTag>
      <w:r>
        <w:tab/>
      </w:r>
      <w:r>
        <w:tab/>
        <w:t>Alternative method of determining wastewater flow capacity requirements for commercial or public service establishments.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74:53:</w:t>
      </w:r>
      <w:smartTag w:uri="urn:schemas-microsoft-com:office:smarttags" w:element="time">
        <w:smartTagPr>
          <w:attr w:name="Minute" w:val="22"/>
          <w:attr w:name="Hour" w:val="13"/>
        </w:smartTagPr>
        <w:r>
          <w:t>01:22</w:t>
        </w:r>
      </w:smartTag>
      <w:r>
        <w:tab/>
      </w:r>
      <w:r>
        <w:tab/>
        <w:t>Alternative method of determining wastewater flow capacity requirements for public parks and marinas.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</w:t>
      </w:r>
      <w:smartTag w:uri="urn:schemas-microsoft-com:office:smarttags" w:element="time">
        <w:smartTagPr>
          <w:attr w:name="Minute" w:val="23"/>
          <w:attr w:name="Hour" w:val="13"/>
        </w:smartTagPr>
        <w:r>
          <w:t>01:23</w:t>
        </w:r>
      </w:smartTag>
      <w:r>
        <w:tab/>
      </w:r>
      <w:r>
        <w:tab/>
        <w:t>Design and construction requirements for septic tanks.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</w:t>
      </w:r>
      <w:smartTag w:uri="urn:schemas-microsoft-com:office:smarttags" w:element="time">
        <w:smartTagPr>
          <w:attr w:name="Minute" w:val="24"/>
          <w:attr w:name="Hour" w:val="13"/>
        </w:smartTagPr>
        <w:r>
          <w:t>01:24</w:t>
        </w:r>
      </w:smartTag>
      <w:r>
        <w:tab/>
      </w:r>
      <w:r>
        <w:tab/>
        <w:t>Installation requirements for septic tanks.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</w:t>
      </w:r>
      <w:smartTag w:uri="urn:schemas-microsoft-com:office:smarttags" w:element="time">
        <w:smartTagPr>
          <w:attr w:name="Minute" w:val="25"/>
          <w:attr w:name="Hour" w:val="13"/>
        </w:smartTagPr>
        <w:r>
          <w:t>01:25</w:t>
        </w:r>
      </w:smartTag>
      <w:r>
        <w:tab/>
      </w:r>
      <w:r>
        <w:tab/>
        <w:t>Minimum capacities for septic tanks.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74:53:01:26</w:t>
      </w:r>
      <w:r>
        <w:tab/>
      </w:r>
      <w:r>
        <w:tab/>
        <w:t>Requirements for holding tanks.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74:53:01:27</w:t>
      </w:r>
      <w:r>
        <w:tab/>
      </w:r>
      <w:r>
        <w:tab/>
        <w:t>Dosing or pressure systems required when absorption systems are large.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74:53:01:28</w:t>
      </w:r>
      <w:r>
        <w:tab/>
      </w:r>
      <w:r>
        <w:tab/>
        <w:t>Distribution of septic tank effluent to absorption fields.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</w:t>
      </w:r>
      <w:smartTag w:uri="urn:schemas-microsoft-com:office:smarttags" w:element="time">
        <w:smartTagPr>
          <w:attr w:name="Minute" w:val="29"/>
          <w:attr w:name="Hour" w:val="13"/>
        </w:smartTagPr>
        <w:r>
          <w:t>01:29</w:t>
        </w:r>
      </w:smartTag>
      <w:r>
        <w:tab/>
      </w:r>
      <w:r>
        <w:tab/>
        <w:t>Percolation tests required prior to approval and installation of absorption system.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74:53:01:30</w:t>
      </w:r>
      <w:r>
        <w:tab/>
      </w:r>
      <w:r>
        <w:tab/>
        <w:t>Manner for conducting percolation test.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74:53:01:31</w:t>
      </w:r>
      <w:r>
        <w:tab/>
      </w:r>
      <w:r>
        <w:tab/>
        <w:t>Determining required absorption system area.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</w:t>
      </w:r>
      <w:smartTag w:uri="urn:schemas-microsoft-com:office:smarttags" w:element="time">
        <w:smartTagPr>
          <w:attr w:name="Minute" w:val="32"/>
          <w:attr w:name="Hour" w:val="13"/>
        </w:smartTagPr>
        <w:r>
          <w:t>01:32</w:t>
        </w:r>
      </w:smartTag>
      <w:r>
        <w:tab/>
      </w:r>
      <w:r>
        <w:tab/>
        <w:t>Alternative method of determining required absorption trench system area.</w:t>
      </w:r>
    </w:p>
    <w:p w:rsidR="00A50A64" w:rsidRDefault="00A50A64" w:rsidP="00BB449D">
      <w:pPr>
        <w:pStyle w:val="BodyText2"/>
        <w:jc w:val="both"/>
      </w:pPr>
      <w:r>
        <w:t>74:53:</w:t>
      </w:r>
      <w:smartTag w:uri="urn:schemas-microsoft-com:office:smarttags" w:element="time">
        <w:smartTagPr>
          <w:attr w:name="Minute" w:val="33"/>
          <w:attr w:name="Hour" w:val="13"/>
        </w:smartTagPr>
        <w:r>
          <w:t>01:33</w:t>
        </w:r>
      </w:smartTag>
      <w:r>
        <w:tab/>
      </w:r>
      <w:r>
        <w:tab/>
        <w:t>Absorption or alternative water-carriage system permitted under certain circumstances.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</w:t>
      </w:r>
      <w:smartTag w:uri="urn:schemas-microsoft-com:office:smarttags" w:element="time">
        <w:smartTagPr>
          <w:attr w:name="Minute" w:val="34"/>
          <w:attr w:name="Hour" w:val="13"/>
        </w:smartTagPr>
        <w:r>
          <w:t>01:34</w:t>
        </w:r>
      </w:smartTag>
      <w:r>
        <w:tab/>
      </w:r>
      <w:r>
        <w:tab/>
        <w:t>Seepage pits allowable.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74:53:01:35</w:t>
      </w:r>
      <w:r>
        <w:tab/>
      </w:r>
      <w:r>
        <w:tab/>
        <w:t>Requirements for an absorption trench.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74:53:01:36</w:t>
      </w:r>
      <w:r>
        <w:tab/>
      </w:r>
      <w:r>
        <w:tab/>
        <w:t>Requirements for an absorption bed.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74:53:01:37</w:t>
      </w:r>
      <w:r>
        <w:tab/>
      </w:r>
      <w:r>
        <w:tab/>
        <w:t>Requirements for a mound or evapotranspiration system.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74:53:01:38</w:t>
      </w:r>
      <w:r>
        <w:tab/>
      </w:r>
      <w:r>
        <w:tab/>
        <w:t>Requirements for a graywater system.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74:53:01:39</w:t>
      </w:r>
      <w:r>
        <w:tab/>
      </w:r>
      <w:r>
        <w:tab/>
        <w:t>Requirements for vault privies.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74:53:01:40</w:t>
      </w:r>
      <w:r>
        <w:tab/>
      </w:r>
      <w:r>
        <w:tab/>
        <w:t>Requirements for unconventional systems.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74:53:01:41</w:t>
      </w:r>
      <w:r>
        <w:tab/>
      </w:r>
      <w:r>
        <w:tab/>
        <w:t>Disposal of septage.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74:53:01:42</w:t>
      </w:r>
      <w:r>
        <w:tab/>
      </w:r>
      <w:r>
        <w:tab/>
        <w:t>Secretary authorized to inspect on-site wastewater systems.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74:53:01:43</w:t>
      </w:r>
      <w:r>
        <w:tab/>
      </w:r>
      <w:r>
        <w:tab/>
        <w:t>Protection of potable water supply.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74:53:01:44</w:t>
      </w:r>
      <w:r>
        <w:tab/>
      </w:r>
      <w:r>
        <w:tab/>
        <w:t>Variances.</w:t>
      </w: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50A64" w:rsidRDefault="00A50A64" w:rsidP="00BB44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50A64" w:rsidRDefault="00A50A64"/>
    <w:sectPr w:rsidR="00A50A64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49D"/>
    <w:rsid w:val="0004740F"/>
    <w:rsid w:val="001164E4"/>
    <w:rsid w:val="00246AA0"/>
    <w:rsid w:val="00A50A64"/>
    <w:rsid w:val="00BB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9D"/>
    <w:pPr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B449D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overflowPunct w:val="0"/>
      <w:autoSpaceDE w:val="0"/>
      <w:autoSpaceDN w:val="0"/>
      <w:adjustRightInd w:val="0"/>
      <w:ind w:left="1872" w:hanging="1872"/>
      <w:jc w:val="left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44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475</Words>
  <Characters>2711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2011-09-27T15:40:00Z</dcterms:created>
  <dcterms:modified xsi:type="dcterms:W3CDTF">2011-09-27T15:43:00Z</dcterms:modified>
</cp:coreProperties>
</file>