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320" w:rsidRDefault="008A2320" w:rsidP="00533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20:49:04:03.  Conviction of felony.</w:t>
      </w:r>
      <w:r>
        <w:t xml:space="preserve"> The board may refuse to issue a license if the applicant has been convicted, pled no contest, nolo contendere, pled guilty to, or been granted a deferred judgment or suspended imposition of sentence, or had prosecution deferred with respect to a felony.</w:t>
      </w:r>
    </w:p>
    <w:p w:rsidR="008A2320" w:rsidRDefault="008A2320" w:rsidP="00533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8A2320" w:rsidRDefault="008A2320" w:rsidP="00533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6 SDR 66, effective January 9, 1980; 12 SDR 151, 12 SDR 155, effective July 1, 1986; 22 SDR 74, effective November 27, 1995; SL 2014, ch 186, § 37, effective July 1, 2014.</w:t>
      </w:r>
    </w:p>
    <w:p w:rsidR="008A2320" w:rsidRDefault="008A2320" w:rsidP="00533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36-28-4, 36-28-12.</w:t>
      </w:r>
    </w:p>
    <w:p w:rsidR="008A2320" w:rsidRDefault="008A2320" w:rsidP="00533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36-28-12.</w:t>
      </w:r>
    </w:p>
    <w:p w:rsidR="008A2320" w:rsidRDefault="008A2320" w:rsidP="00533F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8A232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3F6F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29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2A77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8AD"/>
    <w:rsid w:val="00522CA6"/>
    <w:rsid w:val="0052335E"/>
    <w:rsid w:val="00523A6A"/>
    <w:rsid w:val="005258A5"/>
    <w:rsid w:val="005305E1"/>
    <w:rsid w:val="005326B7"/>
    <w:rsid w:val="00532A6B"/>
    <w:rsid w:val="00532DED"/>
    <w:rsid w:val="00533F6F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20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45F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2014-06-25T20:10:00Z</dcterms:created>
  <dcterms:modified xsi:type="dcterms:W3CDTF">2014-06-25T20:10:00Z</dcterms:modified>
</cp:coreProperties>
</file>