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20:59:05:08.  Professional and legal responsibilities to clients.</w:t>
      </w:r>
      <w:r>
        <w:rPr>
          <w:rFonts w:ascii="Times New Roman" w:hAnsi="Times New Roman"/>
          <w:sz w:val="24"/>
        </w:rPr>
        <w:t xml:space="preserve"> Nothing in </w:t>
      </w:r>
      <w:r>
        <w:rPr>
          <w:rFonts w:ascii="Times New Roman" w:hAnsi="Times New Roman"/>
          <w:sz w:val="24"/>
          <w:lang w:val="en-US" w:bidi="en-US" w:eastAsia="en-US"/>
        </w:rPr>
        <w:t>this chapter</w:t>
      </w:r>
      <w:r>
        <w:rPr>
          <w:rFonts w:ascii="Times New Roman" w:hAnsi="Times New Roman"/>
          <w:sz w:val="24"/>
        </w:rPr>
        <w:t xml:space="preserve"> diminishes the professional and legal responsibilities of either the supervisor or the </w:t>
      </w:r>
      <w:r>
        <w:rPr>
          <w:rFonts w:ascii="Times New Roman" w:hAnsi="Times New Roman"/>
          <w:sz w:val="24"/>
          <w:lang w:val="en-US" w:bidi="en-US" w:eastAsia="en-US"/>
        </w:rPr>
        <w:t>certified social worker in private, inde</w:t>
      </w:r>
      <w:r>
        <w:rPr>
          <w:rFonts w:ascii="Times New Roman" w:hAnsi="Times New Roman"/>
          <w:sz w:val="24"/>
          <w:lang w:val="en-US" w:bidi="en-US" w:eastAsia="en-US"/>
        </w:rPr>
        <w:t>penden</w:t>
      </w:r>
      <w:r>
        <w:rPr>
          <w:rFonts w:ascii="Times New Roman" w:hAnsi="Times New Roman"/>
          <w:sz w:val="24"/>
          <w:lang w:val="en-US" w:bidi="en-US" w:eastAsia="en-US"/>
        </w:rPr>
        <w:t>t practice</w:t>
      </w:r>
      <w:r>
        <w:rPr>
          <w:rFonts w:ascii="Times New Roman" w:hAnsi="Times New Roman"/>
          <w:sz w:val="24"/>
        </w:rPr>
        <w:t xml:space="preserve"> candidate toward the clients served.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81, effective December 12, 1999</w:t>
      </w:r>
      <w:r>
        <w:rPr>
          <w:rFonts w:ascii="Times New Roman" w:hAnsi="Times New Roman"/>
          <w:sz w:val="24"/>
          <w:lang w:val="en-US" w:bidi="en-US" w:eastAsia="en-US"/>
        </w:rPr>
        <w:t>; 51 S</w:t>
      </w:r>
      <w:r>
        <w:rPr>
          <w:rFonts w:ascii="Times New Roman" w:hAnsi="Times New Roman"/>
          <w:sz w:val="24"/>
          <w:lang w:val="en-US" w:bidi="en-US" w:eastAsia="en-US"/>
        </w:rPr>
        <w:t>DR 52, effective November 11, 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36-26-17</w:t>
      </w:r>
      <w:r>
        <w:rPr>
          <w:rFonts w:ascii="Times New Roman" w:hAnsi="Times New Roman"/>
          <w:sz w:val="24"/>
          <w:lang w:val="en-US" w:bidi="en-US" w:eastAsia="en-US"/>
        </w:rPr>
        <w:t>(2)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2004-07-08T20:07:00Z</dcterms:created>
  <cp:lastModifiedBy>Kelly Thompson</cp:lastModifiedBy>
  <dcterms:modified xsi:type="dcterms:W3CDTF">2024-11-05T22:35:40Z</dcterms:modified>
  <cp:revision>3</cp:revision>
</cp:coreProperties>
</file>