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E4494C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20:62:06:07.  Publication of final action.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22 SDR 179, effective June 26, 1996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