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8CBF28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20:63:01:05.  Length of internship.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13 SDR 9, effective August 4, 1986</w:t>
      </w:r>
      <w:r>
        <w:rPr>
          <w:rFonts w:ascii="Times New Roman" w:hAnsi="Times New Roman"/>
          <w:sz w:val="24"/>
          <w:lang w:val="en-US" w:bidi="en-US" w:eastAsia="en-US"/>
        </w:rPr>
        <w:t>l; 43 S</w:t>
      </w:r>
      <w:r>
        <w:rPr>
          <w:rFonts w:ascii="Times New Roman" w:hAnsi="Times New Roman"/>
          <w:sz w:val="24"/>
          <w:lang w:val="en-US" w:bidi="en-US" w:eastAsia="en-US"/>
        </w:rPr>
        <w:t>DR 131, effective April 20, 2017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