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20:67:01:01.  Definitions.</w:t>
      </w:r>
      <w:r>
        <w:rPr>
          <w:rFonts w:ascii="Times New Roman" w:hAnsi="Times New Roman"/>
          <w:sz w:val="24"/>
        </w:rPr>
        <w:t xml:space="preserve"> Words defined in SDCL 36-11A have the same meaning when used in this article. In addition, terms used in this article mean: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"Applicant," a wholesale</w:t>
      </w:r>
      <w:r>
        <w:rPr>
          <w:rFonts w:ascii="Times New Roman" w:hAnsi="Times New Roman"/>
          <w:sz w:val="24"/>
          <w:lang w:val="en-US" w:bidi="en-US" w:eastAsia="en-US"/>
        </w:rPr>
        <w:t xml:space="preserve"> or other</w:t>
      </w:r>
      <w:r>
        <w:rPr>
          <w:rFonts w:ascii="Times New Roman" w:hAnsi="Times New Roman"/>
          <w:sz w:val="24"/>
        </w:rPr>
        <w:t xml:space="preserve"> drug distributor, as provided in SDCL 36-11A-</w:t>
      </w:r>
      <w:r>
        <w:rPr>
          <w:rFonts w:ascii="Times New Roman" w:hAnsi="Times New Roman"/>
          <w:sz w:val="24"/>
          <w:lang w:val="en-US" w:bidi="en-US" w:eastAsia="en-US"/>
        </w:rPr>
        <w:t>1.1</w:t>
      </w:r>
      <w:r>
        <w:rPr>
          <w:rFonts w:ascii="Times New Roman" w:hAnsi="Times New Roman"/>
          <w:sz w:val="24"/>
        </w:rPr>
        <w:t>, represented by a person, including a proprietor, partner, corporate officer or director, or contact person, authorized to complete the application form and certifications;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"DEA," the federal drug enforcement administration;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</w:rPr>
        <w:tab/>
        <w:t>(3)  "Controlled room temperature," a temperature maintained thermostatically between 15 and 30 degrees centigrade or 59 and 86 degrees Fahrenheit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(4)  "Wholesale and other drug distributor," an entity that distributes medications into this state or within this state and includes all trading partners defined in SDCL chapter 36-11A, except those exempted by federal DSCSA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18 SDR 95, effective November 25, 1991; 45 SDR 86, effective December 24, 2018</w:t>
      </w:r>
      <w:r>
        <w:rPr>
          <w:rFonts w:ascii="Times New Roman" w:hAnsi="Times New Roman"/>
          <w:sz w:val="24"/>
          <w:lang w:val="en-US" w:bidi="en-US" w:eastAsia="en-US"/>
        </w:rPr>
        <w:t>; 52 SDR 27, effective S</w:t>
      </w:r>
      <w:r>
        <w:rPr>
          <w:rFonts w:ascii="Times New Roman" w:hAnsi="Times New Roman"/>
          <w:sz w:val="24"/>
          <w:lang w:val="en-US" w:bidi="en-US" w:eastAsia="en-US"/>
        </w:rPr>
        <w:t>eptember 15, 2025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36-11A-14.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36-11A-</w:t>
      </w:r>
      <w:r>
        <w:rPr>
          <w:rFonts w:ascii="Times New Roman" w:hAnsi="Times New Roman"/>
          <w:sz w:val="24"/>
          <w:lang w:val="en-US" w:bidi="en-US" w:eastAsia="en-US"/>
        </w:rPr>
        <w:t>1, 36-11A-1.1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2004-07-14T17:04:00Z</dcterms:created>
  <cp:lastModifiedBy>Kelly Thompson</cp:lastModifiedBy>
  <dcterms:modified xsi:type="dcterms:W3CDTF">2025-09-11T15:33:26Z</dcterms:modified>
  <cp:revision>7</cp:revision>
</cp:coreProperties>
</file>