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F34" w:rsidRDefault="00D14F34" w:rsidP="00C721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20:67:04.04.  Financial records treated as confidential materials.</w:t>
      </w:r>
      <w:r>
        <w:rPr>
          <w:rFonts w:ascii="Times New Roman" w:hAnsi="Times New Roman"/>
          <w:sz w:val="24"/>
        </w:rPr>
        <w:t xml:space="preserve"> Any financial records inspected or photocopied by the board shall be treated as confidential materials and not open to public inspection.</w:t>
      </w:r>
    </w:p>
    <w:p w:rsidR="00D14F34" w:rsidRDefault="00D14F34" w:rsidP="00C721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14F34" w:rsidRDefault="00D14F34" w:rsidP="00C721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95, effective </w:t>
      </w:r>
      <w:smartTag w:uri="urn:schemas-microsoft-com:office:smarttags" w:element="date">
        <w:smartTagPr>
          <w:attr w:name="Year" w:val="1991"/>
          <w:attr w:name="Day" w:val="25"/>
          <w:attr w:name="Month" w:val="11"/>
        </w:smartTagPr>
        <w:r>
          <w:rPr>
            <w:rFonts w:ascii="Times New Roman" w:hAnsi="Times New Roman"/>
            <w:sz w:val="24"/>
          </w:rPr>
          <w:t>November 25, 1991</w:t>
        </w:r>
      </w:smartTag>
      <w:r>
        <w:rPr>
          <w:rFonts w:ascii="Times New Roman" w:hAnsi="Times New Roman"/>
          <w:sz w:val="24"/>
        </w:rPr>
        <w:t>.</w:t>
      </w:r>
    </w:p>
    <w:p w:rsidR="00D14F34" w:rsidRDefault="00D14F34" w:rsidP="00C721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36-11A-14(2),(13).</w:t>
      </w:r>
    </w:p>
    <w:p w:rsidR="00D14F34" w:rsidRDefault="00D14F34" w:rsidP="00C721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36-11A-16.</w:t>
      </w:r>
    </w:p>
    <w:p w:rsidR="00D14F34" w:rsidRDefault="00D14F34" w:rsidP="00C721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D14F34" w:rsidSect="00D14F3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721A4"/>
    <w:rsid w:val="00C863A1"/>
    <w:rsid w:val="00CE3E6F"/>
    <w:rsid w:val="00D14F34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21A4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2004-07-14T17:12:00Z</dcterms:created>
  <dcterms:modified xsi:type="dcterms:W3CDTF">2004-07-14T17:12:00Z</dcterms:modified>
</cp:coreProperties>
</file>