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6B" w:rsidRDefault="00A24F6B" w:rsidP="00EF0308">
      <w:pPr>
        <w:pStyle w:val="Heading1"/>
        <w:keepNext w:val="0"/>
      </w:pPr>
      <w:r>
        <w:t xml:space="preserve">ARTICLE </w:t>
      </w:r>
      <w:smartTag w:uri="urn:schemas-microsoft-com:office:smarttags" w:element="time">
        <w:smartTagPr>
          <w:attr w:name="Hour" w:val="22"/>
          <w:attr w:name="Minute" w:val="1"/>
        </w:smartTagPr>
        <w:r>
          <w:t>22:01</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smartTag w:uri="urn:schemas-microsoft-com:office:smarttags" w:element="place">
        <w:smartTag w:uri="urn:schemas-microsoft-com:office:smarttags" w:element="PlaceType">
          <w:r>
            <w:rPr>
              <w:rFonts w:ascii="Times New Roman" w:hAnsi="Times New Roman"/>
              <w:b/>
              <w:sz w:val="24"/>
            </w:rPr>
            <w:t>COUNTY</w:t>
          </w:r>
        </w:smartTag>
        <w:r>
          <w:rPr>
            <w:rFonts w:ascii="Times New Roman" w:hAnsi="Times New Roman"/>
            <w:b/>
            <w:sz w:val="24"/>
          </w:rPr>
          <w:t xml:space="preserve"> </w:t>
        </w:r>
        <w:smartTag w:uri="urn:schemas-microsoft-com:office:smarttags" w:element="PlaceName">
          <w:r>
            <w:rPr>
              <w:rFonts w:ascii="Times New Roman" w:hAnsi="Times New Roman"/>
              <w:b/>
              <w:sz w:val="24"/>
            </w:rPr>
            <w:t>LEGAL</w:t>
          </w:r>
        </w:smartTag>
      </w:smartTag>
      <w:r>
        <w:rPr>
          <w:rFonts w:ascii="Times New Roman" w:hAnsi="Times New Roman"/>
          <w:b/>
          <w:sz w:val="24"/>
        </w:rPr>
        <w:t xml:space="preserve"> EXPENSE RELIEF PROGRAM</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Chapter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w:t>
        </w:r>
      </w:smartTag>
      <w:r>
        <w:rPr>
          <w:rFonts w:ascii="Times New Roman" w:hAnsi="Times New Roman"/>
          <w:sz w:val="24"/>
        </w:rPr>
        <w:tab/>
      </w:r>
      <w:r>
        <w:rPr>
          <w:rFonts w:ascii="Times New Roman" w:hAnsi="Times New Roman"/>
          <w:sz w:val="24"/>
        </w:rPr>
        <w:tab/>
      </w:r>
      <w:r>
        <w:rPr>
          <w:rFonts w:ascii="Times New Roman" w:hAnsi="Times New Roman"/>
          <w:sz w:val="24"/>
        </w:rPr>
        <w:tab/>
        <w:t>General provisions.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w:t>
        </w:r>
      </w:smartTag>
      <w:r>
        <w:rPr>
          <w:rFonts w:ascii="Times New Roman" w:hAnsi="Times New Roman"/>
          <w:sz w:val="24"/>
        </w:rPr>
        <w:tab/>
      </w:r>
      <w:r>
        <w:rPr>
          <w:rFonts w:ascii="Times New Roman" w:hAnsi="Times New Roman"/>
          <w:sz w:val="24"/>
        </w:rPr>
        <w:tab/>
      </w:r>
      <w:r>
        <w:rPr>
          <w:rFonts w:ascii="Times New Roman" w:hAnsi="Times New Roman"/>
          <w:sz w:val="24"/>
        </w:rPr>
        <w:tab/>
        <w:t>Claims.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w:t>
        </w:r>
      </w:smartTag>
      <w:r>
        <w:rPr>
          <w:rFonts w:ascii="Times New Roman" w:hAnsi="Times New Roman"/>
          <w:sz w:val="24"/>
        </w:rPr>
        <w:tab/>
      </w:r>
      <w:r>
        <w:rPr>
          <w:rFonts w:ascii="Times New Roman" w:hAnsi="Times New Roman"/>
          <w:sz w:val="24"/>
        </w:rPr>
        <w:tab/>
      </w:r>
      <w:r>
        <w:rPr>
          <w:rFonts w:ascii="Times New Roman" w:hAnsi="Times New Roman"/>
          <w:sz w:val="24"/>
        </w:rPr>
        <w:tab/>
        <w:t>Participation by counties.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22:</w:t>
      </w:r>
      <w:smartTag w:uri="urn:schemas-microsoft-com:office:smarttags" w:element="time">
        <w:smartTagPr>
          <w:attr w:name="Hour" w:val="13"/>
          <w:attr w:name="Minute" w:val="1"/>
        </w:smartTagPr>
        <w:r>
          <w:rPr>
            <w:rFonts w:ascii="Times New Roman" w:hAnsi="Times New Roman"/>
            <w:b/>
            <w:sz w:val="24"/>
          </w:rPr>
          <w:t>01:01</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b/>
          <w:sz w:val="24"/>
        </w:rPr>
        <w:t>GENERAL PROVISIONS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A24F6B" w:rsidRDefault="00A24F6B">
      <w:pPr>
        <w:tabs>
          <w:tab w:val="left" w:pos="576"/>
          <w:tab w:val="left" w:pos="864"/>
          <w:tab w:val="left" w:pos="1296"/>
          <w:tab w:val="left" w:pos="1620"/>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22:01:01:01</w:t>
        </w:r>
      </w:smartTag>
      <w:r>
        <w:rPr>
          <w:rFonts w:ascii="Times New Roman" w:hAnsi="Times New Roman"/>
          <w:sz w:val="24"/>
        </w:rPr>
        <w:tab/>
      </w:r>
      <w:r>
        <w:rPr>
          <w:rFonts w:ascii="Times New Roman" w:hAnsi="Times New Roman"/>
          <w:sz w:val="24"/>
        </w:rPr>
        <w:tab/>
        <w:t>Definitions.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22:01:01:02</w:t>
        </w:r>
      </w:smartTag>
      <w:r>
        <w:rPr>
          <w:rFonts w:ascii="Times New Roman" w:hAnsi="Times New Roman"/>
          <w:sz w:val="24"/>
        </w:rPr>
        <w:tab/>
      </w:r>
      <w:r>
        <w:rPr>
          <w:rFonts w:ascii="Times New Roman" w:hAnsi="Times New Roman"/>
          <w:sz w:val="24"/>
        </w:rPr>
        <w:tab/>
        <w:t>Board meetings -- Majority vote required.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22:01:01:03</w:t>
        </w:r>
      </w:smartTag>
      <w:r>
        <w:rPr>
          <w:rFonts w:ascii="Times New Roman" w:hAnsi="Times New Roman"/>
          <w:sz w:val="24"/>
        </w:rPr>
        <w:tab/>
      </w:r>
      <w:r>
        <w:rPr>
          <w:rFonts w:ascii="Times New Roman" w:hAnsi="Times New Roman"/>
          <w:sz w:val="24"/>
        </w:rPr>
        <w:tab/>
        <w:t>Conflict of interest.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22:01:01:04</w:t>
        </w:r>
      </w:smartTag>
      <w:r>
        <w:rPr>
          <w:rFonts w:ascii="Times New Roman" w:hAnsi="Times New Roman"/>
          <w:sz w:val="24"/>
        </w:rPr>
        <w:tab/>
      </w:r>
      <w:r>
        <w:rPr>
          <w:rFonts w:ascii="Times New Roman" w:hAnsi="Times New Roman"/>
          <w:sz w:val="24"/>
        </w:rPr>
        <w:tab/>
        <w:t>Population -- Federal census.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22:01:01:05</w:t>
        </w:r>
      </w:smartTag>
      <w:r>
        <w:rPr>
          <w:rFonts w:ascii="Times New Roman" w:hAnsi="Times New Roman"/>
          <w:sz w:val="24"/>
        </w:rPr>
        <w:tab/>
      </w:r>
      <w:r>
        <w:rPr>
          <w:rFonts w:ascii="Times New Roman" w:hAnsi="Times New Roman"/>
          <w:sz w:val="24"/>
        </w:rPr>
        <w:tab/>
        <w:t>Assessed values factored to 100 percent.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Appendix A</w:t>
      </w:r>
      <w:r>
        <w:rPr>
          <w:rFonts w:ascii="Times New Roman" w:hAnsi="Times New Roman"/>
          <w:sz w:val="24"/>
        </w:rPr>
        <w:tab/>
      </w:r>
      <w:smartTag w:uri="urn:schemas-microsoft-com:office:smarttags" w:element="place">
        <w:smartTag w:uri="urn:schemas-microsoft-com:office:smarttags" w:element="State">
          <w:r>
            <w:rPr>
              <w:rFonts w:ascii="Times New Roman" w:hAnsi="Times New Roman"/>
              <w:sz w:val="24"/>
            </w:rPr>
            <w:t>South Dakota</w:t>
          </w:r>
        </w:smartTag>
      </w:smartTag>
      <w:r>
        <w:rPr>
          <w:rFonts w:ascii="Times New Roman" w:hAnsi="Times New Roman"/>
          <w:sz w:val="24"/>
        </w:rPr>
        <w:t xml:space="preserv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Population</w:t>
          </w:r>
        </w:smartTag>
      </w:smartTag>
      <w:r>
        <w:rPr>
          <w:rFonts w:ascii="Times New Roman" w:hAnsi="Times New Roman"/>
          <w:sz w:val="24"/>
        </w:rPr>
        <w:t xml:space="preserve"> Figures.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22:01:01</w:t>
        </w:r>
      </w:smartTag>
      <w:r>
        <w:rPr>
          <w:rFonts w:ascii="Times New Roman" w:hAnsi="Times New Roman"/>
          <w:b/>
          <w:sz w:val="24"/>
        </w:rPr>
        <w:t>:01.  Definitions.</w:t>
      </w:r>
      <w:r>
        <w:rPr>
          <w:rFonts w:ascii="Times New Roman" w:hAnsi="Times New Roman"/>
          <w:sz w:val="24"/>
        </w:rPr>
        <w:t xml:space="preserve"> Terms used in this article mean: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"CLERP," the county legal expense relief program established by SDCL 7-16B;</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(2)  "Board," the </w:t>
      </w: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Legal</w:t>
          </w:r>
        </w:smartTag>
      </w:smartTag>
      <w:r>
        <w:rPr>
          <w:rFonts w:ascii="Times New Roman" w:hAnsi="Times New Roman"/>
          <w:sz w:val="24"/>
        </w:rPr>
        <w:t xml:space="preserve"> Expense Relief Program Board;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"Fund," the county legal expense relief program fund;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"Expenses," attorneys' fees and costs.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22:01:01</w:t>
        </w:r>
      </w:smartTag>
      <w:r>
        <w:rPr>
          <w:rFonts w:ascii="Times New Roman" w:hAnsi="Times New Roman"/>
          <w:b/>
          <w:sz w:val="24"/>
        </w:rPr>
        <w:t>:02.  Board meetings -- Majority vote required.</w:t>
      </w:r>
      <w:r>
        <w:rPr>
          <w:rFonts w:ascii="Times New Roman" w:hAnsi="Times New Roman"/>
          <w:sz w:val="24"/>
        </w:rPr>
        <w:t xml:space="preserve"> Board meetings are subject to call by the board chair. Interested individuals or member counties may contact the South Dakota Association of County Commissioners or a CLERP board member to request a meeting with the board. Official acts must be passed by a majority vote of the members of the board.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7-16B-22.</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22:01:01</w:t>
        </w:r>
      </w:smartTag>
      <w:r>
        <w:rPr>
          <w:rFonts w:ascii="Times New Roman" w:hAnsi="Times New Roman"/>
          <w:b/>
          <w:sz w:val="24"/>
        </w:rPr>
        <w:t>:03.  Conflict of interest.</w:t>
      </w:r>
      <w:r>
        <w:rPr>
          <w:rFonts w:ascii="Times New Roman" w:hAnsi="Times New Roman"/>
          <w:sz w:val="24"/>
        </w:rPr>
        <w:t xml:space="preserve"> If a claim for reimbursement is submitted from a board member's county, that board member may participate in the discussion concerning the claim but may not participate in the board's final vote for approval or disapproval.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 7-16B-22.</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22:01:01</w:t>
        </w:r>
      </w:smartTag>
      <w:r>
        <w:rPr>
          <w:rFonts w:ascii="Times New Roman" w:hAnsi="Times New Roman"/>
          <w:b/>
          <w:sz w:val="24"/>
        </w:rPr>
        <w:t>:04.  Population -- Federal census.</w:t>
      </w:r>
      <w:r>
        <w:rPr>
          <w:rFonts w:ascii="Times New Roman" w:hAnsi="Times New Roman"/>
          <w:sz w:val="24"/>
        </w:rPr>
        <w:t xml:space="preserve"> The percent of total state population of each participating county used in the formula to calculate the county share of fund reimbursement is determined by the figures in Appendix A at the end of this chapter.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7-16B-20.</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22:01:01</w:t>
        </w:r>
      </w:smartTag>
      <w:r>
        <w:rPr>
          <w:rFonts w:ascii="Times New Roman" w:hAnsi="Times New Roman"/>
          <w:b/>
          <w:sz w:val="24"/>
        </w:rPr>
        <w:t>:05.  Assessed values factored to 100 percent.</w:t>
      </w:r>
      <w:r>
        <w:rPr>
          <w:rFonts w:ascii="Times New Roman" w:hAnsi="Times New Roman"/>
          <w:sz w:val="24"/>
        </w:rPr>
        <w:t xml:space="preserve"> The percent of full and true assessed value of participating counties is current year assessed values as contained in the annual statistical report published by the Department of Revenue pursuant to SDCL </w:t>
      </w:r>
      <w:smartTag w:uri="urn:schemas-microsoft-com:office:smarttags" w:element="date">
        <w:smartTagPr>
          <w:attr w:name="Month" w:val="10"/>
          <w:attr w:name="Day" w:val="1"/>
          <w:attr w:name="Year" w:val="1935"/>
        </w:smartTagPr>
        <w:r>
          <w:rPr>
            <w:rFonts w:ascii="Times New Roman" w:hAnsi="Times New Roman"/>
            <w:sz w:val="24"/>
          </w:rPr>
          <w:t>10-1-35</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Assessed values used in the fund reimbursement formula shall be factored to 100 percent full and true through use of current year sales-to-assessment ratios for both agricultural and nonagricultural property.</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7-16B-20.</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br w:type="page"/>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smartTag w:uri="urn:schemas-microsoft-com:office:smarttags" w:element="place">
        <w:smartTag w:uri="urn:schemas-microsoft-com:office:smarttags" w:element="PlaceType">
          <w:r>
            <w:rPr>
              <w:rFonts w:ascii="Times New Roman" w:hAnsi="Times New Roman"/>
              <w:sz w:val="24"/>
            </w:rPr>
            <w:t>COUNTY</w:t>
          </w:r>
        </w:smartTag>
        <w:r>
          <w:rPr>
            <w:rFonts w:ascii="Times New Roman" w:hAnsi="Times New Roman"/>
            <w:sz w:val="24"/>
          </w:rPr>
          <w:t xml:space="preserve"> </w:t>
        </w:r>
        <w:smartTag w:uri="urn:schemas-microsoft-com:office:smarttags" w:element="PlaceName">
          <w:r>
            <w:rPr>
              <w:rFonts w:ascii="Times New Roman" w:hAnsi="Times New Roman"/>
              <w:sz w:val="24"/>
            </w:rPr>
            <w:t>LEGAL</w:t>
          </w:r>
        </w:smartTag>
      </w:smartTag>
      <w:r>
        <w:rPr>
          <w:rFonts w:ascii="Times New Roman" w:hAnsi="Times New Roman"/>
          <w:sz w:val="24"/>
        </w:rPr>
        <w:t xml:space="preserve"> EXPENSE RELIEF PROGRAM BOARD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smartTag w:uri="urn:schemas-microsoft-com:office:smarttags" w:element="place">
        <w:smartTag w:uri="urn:schemas-microsoft-com:office:smarttags" w:element="PlaceName">
          <w:r>
            <w:rPr>
              <w:rFonts w:ascii="Times New Roman" w:hAnsi="Times New Roman"/>
              <w:sz w:val="24"/>
            </w:rPr>
            <w:t>SOUTH DAKOTA</w:t>
          </w:r>
        </w:smartTag>
        <w:r>
          <w:rPr>
            <w:rFonts w:ascii="Times New Roman" w:hAnsi="Times New Roman"/>
            <w:sz w:val="24"/>
          </w:rPr>
          <w:t xml:space="preserve"> </w:t>
        </w:r>
        <w:smartTag w:uri="urn:schemas-microsoft-com:office:smarttags" w:element="PlaceType">
          <w:r>
            <w:rPr>
              <w:rFonts w:ascii="Times New Roman" w:hAnsi="Times New Roman"/>
              <w:sz w:val="24"/>
            </w:rPr>
            <w:t>COUNTY</w:t>
          </w:r>
        </w:smartTag>
      </w:smartTag>
      <w:r>
        <w:rPr>
          <w:rFonts w:ascii="Times New Roman" w:hAnsi="Times New Roman"/>
          <w:sz w:val="24"/>
        </w:rPr>
        <w:t xml:space="preserve"> POPULATION FIGURES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Chapter 22:</w:t>
      </w:r>
      <w:smartTag w:uri="urn:schemas-microsoft-com:office:smarttags" w:element="time">
        <w:smartTagPr>
          <w:attr w:name="Hour" w:val="13"/>
          <w:attr w:name="Minute" w:val="1"/>
        </w:smartTagPr>
        <w:r>
          <w:rPr>
            <w:rFonts w:ascii="Times New Roman" w:hAnsi="Times New Roman"/>
            <w:sz w:val="24"/>
          </w:rPr>
          <w:t>01:01</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APPENDIX A</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sz w:val="24"/>
        </w:rPr>
        <w:t>SEE: § </w:t>
      </w:r>
      <w:smartTag w:uri="urn:schemas-microsoft-com:office:smarttags" w:element="time">
        <w:smartTagPr>
          <w:attr w:name="Hour" w:val="22"/>
          <w:attr w:name="Minute" w:val="1"/>
        </w:smartTagPr>
        <w:r>
          <w:rPr>
            <w:rFonts w:ascii="Times New Roman" w:hAnsi="Times New Roman"/>
            <w:sz w:val="24"/>
          </w:rPr>
          <w:t>22:01:01:04</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sz w:val="24"/>
        </w:rPr>
        <w:br w:type="page"/>
      </w:r>
      <w:r>
        <w:rPr>
          <w:rFonts w:ascii="Times New Roman" w:hAnsi="Times New Roman"/>
          <w:b/>
          <w:sz w:val="24"/>
        </w:rPr>
        <w:t>APPENDIX A</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smartTag w:uri="urn:schemas-microsoft-com:office:smarttags" w:element="place">
        <w:smartTag w:uri="urn:schemas-microsoft-com:office:smarttags" w:element="PlaceName">
          <w:r>
            <w:rPr>
              <w:rFonts w:ascii="Times New Roman" w:hAnsi="Times New Roman"/>
              <w:b/>
              <w:sz w:val="24"/>
            </w:rPr>
            <w:t>SOUTH DAKOTA</w:t>
          </w:r>
        </w:smartTag>
        <w:r>
          <w:rPr>
            <w:rFonts w:ascii="Times New Roman" w:hAnsi="Times New Roman"/>
            <w:b/>
            <w:sz w:val="24"/>
          </w:rPr>
          <w:t xml:space="preserve"> </w:t>
        </w:r>
        <w:smartTag w:uri="urn:schemas-microsoft-com:office:smarttags" w:element="PlaceType">
          <w:r>
            <w:rPr>
              <w:rFonts w:ascii="Times New Roman" w:hAnsi="Times New Roman"/>
              <w:b/>
              <w:sz w:val="24"/>
            </w:rPr>
            <w:t>COUNTY</w:t>
          </w:r>
        </w:smartTag>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POPULATION 1990</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650"/>
        <w:gridCol w:w="2670"/>
        <w:gridCol w:w="1605"/>
        <w:gridCol w:w="1365"/>
      </w:tblGrid>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Aurora</w:t>
                </w:r>
              </w:smartTag>
            </w:smartTag>
          </w:p>
        </w:tc>
        <w:tc>
          <w:tcPr>
            <w:tcW w:w="2670" w:type="dxa"/>
          </w:tcPr>
          <w:p w:rsidR="00A24F6B" w:rsidRDefault="00A24F6B">
            <w:pPr>
              <w:rPr>
                <w:rFonts w:ascii="Times New Roman" w:hAnsi="Times New Roman"/>
                <w:sz w:val="24"/>
              </w:rPr>
            </w:pPr>
            <w:r>
              <w:rPr>
                <w:rFonts w:ascii="Times New Roman" w:hAnsi="Times New Roman"/>
                <w:sz w:val="24"/>
              </w:rPr>
              <w:t>3,135</w:t>
            </w:r>
          </w:p>
        </w:tc>
        <w:tc>
          <w:tcPr>
            <w:tcW w:w="1605" w:type="dxa"/>
          </w:tcPr>
          <w:p w:rsidR="00A24F6B" w:rsidRDefault="00A24F6B">
            <w:pPr>
              <w:rPr>
                <w:rFonts w:ascii="Times New Roman" w:hAnsi="Times New Roman"/>
                <w:sz w:val="24"/>
              </w:rPr>
            </w:pPr>
            <w:r>
              <w:rPr>
                <w:rFonts w:ascii="Times New Roman" w:hAnsi="Times New Roman"/>
                <w:sz w:val="24"/>
              </w:rPr>
              <w:t>Hyde</w:t>
            </w:r>
          </w:p>
        </w:tc>
        <w:tc>
          <w:tcPr>
            <w:tcW w:w="1365" w:type="dxa"/>
          </w:tcPr>
          <w:p w:rsidR="00A24F6B" w:rsidRDefault="00A24F6B">
            <w:pPr>
              <w:rPr>
                <w:rFonts w:ascii="Times New Roman" w:hAnsi="Times New Roman"/>
                <w:sz w:val="24"/>
              </w:rPr>
            </w:pPr>
            <w:r>
              <w:rPr>
                <w:rFonts w:ascii="Times New Roman" w:hAnsi="Times New Roman"/>
                <w:sz w:val="24"/>
              </w:rPr>
              <w:t>1,696</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Beadle</w:t>
            </w:r>
          </w:p>
        </w:tc>
        <w:tc>
          <w:tcPr>
            <w:tcW w:w="2670" w:type="dxa"/>
          </w:tcPr>
          <w:p w:rsidR="00A24F6B" w:rsidRDefault="00A24F6B">
            <w:pPr>
              <w:rPr>
                <w:rFonts w:ascii="Times New Roman" w:hAnsi="Times New Roman"/>
                <w:sz w:val="24"/>
              </w:rPr>
            </w:pPr>
            <w:r>
              <w:rPr>
                <w:rFonts w:ascii="Times New Roman" w:hAnsi="Times New Roman"/>
                <w:sz w:val="24"/>
              </w:rPr>
              <w:t>18,253</w:t>
            </w:r>
          </w:p>
        </w:tc>
        <w:tc>
          <w:tcPr>
            <w:tcW w:w="1605"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Jackson</w:t>
                </w:r>
              </w:smartTag>
            </w:smartTag>
          </w:p>
        </w:tc>
        <w:tc>
          <w:tcPr>
            <w:tcW w:w="1365" w:type="dxa"/>
          </w:tcPr>
          <w:p w:rsidR="00A24F6B" w:rsidRDefault="00A24F6B">
            <w:pPr>
              <w:rPr>
                <w:rFonts w:ascii="Times New Roman" w:hAnsi="Times New Roman"/>
                <w:sz w:val="24"/>
              </w:rPr>
            </w:pPr>
            <w:r>
              <w:rPr>
                <w:rFonts w:ascii="Times New Roman" w:hAnsi="Times New Roman"/>
                <w:sz w:val="24"/>
              </w:rPr>
              <w:t>2,811</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Bennett</w:t>
            </w:r>
          </w:p>
        </w:tc>
        <w:tc>
          <w:tcPr>
            <w:tcW w:w="2670" w:type="dxa"/>
          </w:tcPr>
          <w:p w:rsidR="00A24F6B" w:rsidRDefault="00A24F6B">
            <w:pPr>
              <w:rPr>
                <w:rFonts w:ascii="Times New Roman" w:hAnsi="Times New Roman"/>
                <w:sz w:val="24"/>
              </w:rPr>
            </w:pPr>
            <w:r>
              <w:rPr>
                <w:rFonts w:ascii="Times New Roman" w:hAnsi="Times New Roman"/>
                <w:sz w:val="24"/>
              </w:rPr>
              <w:t>3,206</w:t>
            </w:r>
          </w:p>
        </w:tc>
        <w:tc>
          <w:tcPr>
            <w:tcW w:w="1605" w:type="dxa"/>
          </w:tcPr>
          <w:p w:rsidR="00A24F6B" w:rsidRDefault="00A24F6B">
            <w:pPr>
              <w:rPr>
                <w:rFonts w:ascii="Times New Roman" w:hAnsi="Times New Roman"/>
                <w:sz w:val="24"/>
              </w:rPr>
            </w:pPr>
            <w:r>
              <w:rPr>
                <w:rFonts w:ascii="Times New Roman" w:hAnsi="Times New Roman"/>
                <w:sz w:val="24"/>
              </w:rPr>
              <w:t>Jerauld</w:t>
            </w:r>
          </w:p>
        </w:tc>
        <w:tc>
          <w:tcPr>
            <w:tcW w:w="1365" w:type="dxa"/>
          </w:tcPr>
          <w:p w:rsidR="00A24F6B" w:rsidRDefault="00A24F6B">
            <w:pPr>
              <w:rPr>
                <w:rFonts w:ascii="Times New Roman" w:hAnsi="Times New Roman"/>
                <w:sz w:val="24"/>
              </w:rPr>
            </w:pPr>
            <w:r>
              <w:rPr>
                <w:rFonts w:ascii="Times New Roman" w:hAnsi="Times New Roman"/>
                <w:sz w:val="24"/>
              </w:rPr>
              <w:t>2,425</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Bon Homme</w:t>
            </w:r>
          </w:p>
        </w:tc>
        <w:tc>
          <w:tcPr>
            <w:tcW w:w="2670" w:type="dxa"/>
          </w:tcPr>
          <w:p w:rsidR="00A24F6B" w:rsidRDefault="00A24F6B">
            <w:pPr>
              <w:rPr>
                <w:rFonts w:ascii="Times New Roman" w:hAnsi="Times New Roman"/>
                <w:sz w:val="24"/>
              </w:rPr>
            </w:pPr>
            <w:r>
              <w:rPr>
                <w:rFonts w:ascii="Times New Roman" w:hAnsi="Times New Roman"/>
                <w:sz w:val="24"/>
              </w:rPr>
              <w:t>7,089</w:t>
            </w:r>
          </w:p>
        </w:tc>
        <w:tc>
          <w:tcPr>
            <w:tcW w:w="1605" w:type="dxa"/>
          </w:tcPr>
          <w:p w:rsidR="00A24F6B" w:rsidRDefault="00A24F6B">
            <w:pPr>
              <w:rPr>
                <w:rFonts w:ascii="Times New Roman" w:hAnsi="Times New Roman"/>
                <w:sz w:val="24"/>
              </w:rPr>
            </w:pPr>
            <w:r>
              <w:rPr>
                <w:rFonts w:ascii="Times New Roman" w:hAnsi="Times New Roman"/>
                <w:sz w:val="24"/>
              </w:rPr>
              <w:t>Jones</w:t>
            </w:r>
          </w:p>
        </w:tc>
        <w:tc>
          <w:tcPr>
            <w:tcW w:w="1365" w:type="dxa"/>
          </w:tcPr>
          <w:p w:rsidR="00A24F6B" w:rsidRDefault="00A24F6B">
            <w:pPr>
              <w:rPr>
                <w:rFonts w:ascii="Times New Roman" w:hAnsi="Times New Roman"/>
                <w:sz w:val="24"/>
              </w:rPr>
            </w:pPr>
            <w:r>
              <w:rPr>
                <w:rFonts w:ascii="Times New Roman" w:hAnsi="Times New Roman"/>
                <w:sz w:val="24"/>
              </w:rPr>
              <w:t>1,324</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Brookings</w:t>
            </w:r>
          </w:p>
        </w:tc>
        <w:tc>
          <w:tcPr>
            <w:tcW w:w="2670" w:type="dxa"/>
          </w:tcPr>
          <w:p w:rsidR="00A24F6B" w:rsidRDefault="00A24F6B">
            <w:pPr>
              <w:rPr>
                <w:rFonts w:ascii="Times New Roman" w:hAnsi="Times New Roman"/>
                <w:sz w:val="24"/>
              </w:rPr>
            </w:pPr>
            <w:r>
              <w:rPr>
                <w:rFonts w:ascii="Times New Roman" w:hAnsi="Times New Roman"/>
                <w:sz w:val="24"/>
              </w:rPr>
              <w:t>25,207</w:t>
            </w:r>
          </w:p>
        </w:tc>
        <w:tc>
          <w:tcPr>
            <w:tcW w:w="1605" w:type="dxa"/>
          </w:tcPr>
          <w:p w:rsidR="00A24F6B" w:rsidRDefault="00A24F6B">
            <w:pPr>
              <w:rPr>
                <w:rFonts w:ascii="Times New Roman" w:hAnsi="Times New Roman"/>
                <w:sz w:val="24"/>
              </w:rPr>
            </w:pPr>
            <w:r>
              <w:rPr>
                <w:rFonts w:ascii="Times New Roman" w:hAnsi="Times New Roman"/>
                <w:sz w:val="24"/>
              </w:rPr>
              <w:t>Kingsbury</w:t>
            </w:r>
          </w:p>
        </w:tc>
        <w:tc>
          <w:tcPr>
            <w:tcW w:w="1365" w:type="dxa"/>
          </w:tcPr>
          <w:p w:rsidR="00A24F6B" w:rsidRDefault="00A24F6B">
            <w:pPr>
              <w:rPr>
                <w:rFonts w:ascii="Times New Roman" w:hAnsi="Times New Roman"/>
                <w:sz w:val="24"/>
              </w:rPr>
            </w:pPr>
            <w:r>
              <w:rPr>
                <w:rFonts w:ascii="Times New Roman" w:hAnsi="Times New Roman"/>
                <w:sz w:val="24"/>
              </w:rPr>
              <w:t>5,925</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Brown</w:t>
            </w:r>
          </w:p>
        </w:tc>
        <w:tc>
          <w:tcPr>
            <w:tcW w:w="2670" w:type="dxa"/>
          </w:tcPr>
          <w:p w:rsidR="00A24F6B" w:rsidRDefault="00A24F6B">
            <w:pPr>
              <w:rPr>
                <w:rFonts w:ascii="Times New Roman" w:hAnsi="Times New Roman"/>
                <w:sz w:val="24"/>
              </w:rPr>
            </w:pPr>
            <w:r>
              <w:rPr>
                <w:rFonts w:ascii="Times New Roman" w:hAnsi="Times New Roman"/>
                <w:sz w:val="24"/>
              </w:rPr>
              <w:t>35,580</w:t>
            </w:r>
          </w:p>
        </w:tc>
        <w:tc>
          <w:tcPr>
            <w:tcW w:w="1605" w:type="dxa"/>
          </w:tcPr>
          <w:p w:rsidR="00A24F6B" w:rsidRDefault="00A24F6B">
            <w:pPr>
              <w:rPr>
                <w:rFonts w:ascii="Times New Roman" w:hAnsi="Times New Roman"/>
                <w:sz w:val="24"/>
              </w:rPr>
            </w:pPr>
            <w:smartTag w:uri="urn:schemas-microsoft-com:office:smarttags" w:element="place">
              <w:r>
                <w:rPr>
                  <w:rFonts w:ascii="Times New Roman" w:hAnsi="Times New Roman"/>
                  <w:sz w:val="24"/>
                </w:rPr>
                <w:t>Lake</w:t>
              </w:r>
            </w:smartTag>
          </w:p>
        </w:tc>
        <w:tc>
          <w:tcPr>
            <w:tcW w:w="1365" w:type="dxa"/>
          </w:tcPr>
          <w:p w:rsidR="00A24F6B" w:rsidRDefault="00A24F6B">
            <w:pPr>
              <w:rPr>
                <w:rFonts w:ascii="Times New Roman" w:hAnsi="Times New Roman"/>
                <w:sz w:val="24"/>
              </w:rPr>
            </w:pPr>
            <w:r>
              <w:rPr>
                <w:rFonts w:ascii="Times New Roman" w:hAnsi="Times New Roman"/>
                <w:sz w:val="24"/>
              </w:rPr>
              <w:t>10,550</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Brule</w:t>
            </w:r>
          </w:p>
        </w:tc>
        <w:tc>
          <w:tcPr>
            <w:tcW w:w="2670" w:type="dxa"/>
          </w:tcPr>
          <w:p w:rsidR="00A24F6B" w:rsidRDefault="00A24F6B">
            <w:pPr>
              <w:rPr>
                <w:rFonts w:ascii="Times New Roman" w:hAnsi="Times New Roman"/>
                <w:sz w:val="24"/>
              </w:rPr>
            </w:pPr>
            <w:r>
              <w:rPr>
                <w:rFonts w:ascii="Times New Roman" w:hAnsi="Times New Roman"/>
                <w:sz w:val="24"/>
              </w:rPr>
              <w:t>5,485</w:t>
            </w:r>
          </w:p>
        </w:tc>
        <w:tc>
          <w:tcPr>
            <w:tcW w:w="1605"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Lawrence</w:t>
                </w:r>
              </w:smartTag>
            </w:smartTag>
          </w:p>
        </w:tc>
        <w:tc>
          <w:tcPr>
            <w:tcW w:w="1365" w:type="dxa"/>
          </w:tcPr>
          <w:p w:rsidR="00A24F6B" w:rsidRDefault="00A24F6B">
            <w:pPr>
              <w:rPr>
                <w:rFonts w:ascii="Times New Roman" w:hAnsi="Times New Roman"/>
                <w:sz w:val="24"/>
              </w:rPr>
            </w:pPr>
            <w:r>
              <w:rPr>
                <w:rFonts w:ascii="Times New Roman" w:hAnsi="Times New Roman"/>
                <w:sz w:val="24"/>
              </w:rPr>
              <w:t>20,655</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Buffalo</w:t>
                </w:r>
              </w:smartTag>
            </w:smartTag>
          </w:p>
        </w:tc>
        <w:tc>
          <w:tcPr>
            <w:tcW w:w="2670" w:type="dxa"/>
          </w:tcPr>
          <w:p w:rsidR="00A24F6B" w:rsidRDefault="00A24F6B">
            <w:pPr>
              <w:rPr>
                <w:rFonts w:ascii="Times New Roman" w:hAnsi="Times New Roman"/>
                <w:sz w:val="24"/>
              </w:rPr>
            </w:pPr>
            <w:r>
              <w:rPr>
                <w:rFonts w:ascii="Times New Roman" w:hAnsi="Times New Roman"/>
                <w:sz w:val="24"/>
              </w:rPr>
              <w:t>1,759</w:t>
            </w:r>
          </w:p>
        </w:tc>
        <w:tc>
          <w:tcPr>
            <w:tcW w:w="1605"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Lincoln</w:t>
                </w:r>
              </w:smartTag>
            </w:smartTag>
          </w:p>
        </w:tc>
        <w:tc>
          <w:tcPr>
            <w:tcW w:w="1365" w:type="dxa"/>
          </w:tcPr>
          <w:p w:rsidR="00A24F6B" w:rsidRDefault="00A24F6B">
            <w:pPr>
              <w:rPr>
                <w:rFonts w:ascii="Times New Roman" w:hAnsi="Times New Roman"/>
                <w:sz w:val="24"/>
              </w:rPr>
            </w:pPr>
            <w:r>
              <w:rPr>
                <w:rFonts w:ascii="Times New Roman" w:hAnsi="Times New Roman"/>
                <w:sz w:val="24"/>
              </w:rPr>
              <w:t>15,427</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Butte</w:t>
                </w:r>
              </w:smartTag>
            </w:smartTag>
          </w:p>
        </w:tc>
        <w:tc>
          <w:tcPr>
            <w:tcW w:w="2670" w:type="dxa"/>
          </w:tcPr>
          <w:p w:rsidR="00A24F6B" w:rsidRDefault="00A24F6B">
            <w:pPr>
              <w:rPr>
                <w:rFonts w:ascii="Times New Roman" w:hAnsi="Times New Roman"/>
                <w:sz w:val="24"/>
              </w:rPr>
            </w:pPr>
            <w:r>
              <w:rPr>
                <w:rFonts w:ascii="Times New Roman" w:hAnsi="Times New Roman"/>
                <w:sz w:val="24"/>
              </w:rPr>
              <w:t>7,914</w:t>
            </w:r>
          </w:p>
        </w:tc>
        <w:tc>
          <w:tcPr>
            <w:tcW w:w="1605" w:type="dxa"/>
          </w:tcPr>
          <w:p w:rsidR="00A24F6B" w:rsidRDefault="00A24F6B">
            <w:pPr>
              <w:rPr>
                <w:rFonts w:ascii="Times New Roman" w:hAnsi="Times New Roman"/>
                <w:sz w:val="24"/>
              </w:rPr>
            </w:pPr>
            <w:r>
              <w:rPr>
                <w:rFonts w:ascii="Times New Roman" w:hAnsi="Times New Roman"/>
                <w:sz w:val="24"/>
              </w:rPr>
              <w:t>Lyman</w:t>
            </w:r>
          </w:p>
        </w:tc>
        <w:tc>
          <w:tcPr>
            <w:tcW w:w="1365" w:type="dxa"/>
          </w:tcPr>
          <w:p w:rsidR="00A24F6B" w:rsidRDefault="00A24F6B">
            <w:pPr>
              <w:rPr>
                <w:rFonts w:ascii="Times New Roman" w:hAnsi="Times New Roman"/>
                <w:sz w:val="24"/>
              </w:rPr>
            </w:pPr>
            <w:r>
              <w:rPr>
                <w:rFonts w:ascii="Times New Roman" w:hAnsi="Times New Roman"/>
                <w:sz w:val="24"/>
              </w:rPr>
              <w:t>3,638</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Campbell</w:t>
                </w:r>
              </w:smartTag>
            </w:smartTag>
          </w:p>
        </w:tc>
        <w:tc>
          <w:tcPr>
            <w:tcW w:w="2670" w:type="dxa"/>
          </w:tcPr>
          <w:p w:rsidR="00A24F6B" w:rsidRDefault="00A24F6B">
            <w:pPr>
              <w:rPr>
                <w:rFonts w:ascii="Times New Roman" w:hAnsi="Times New Roman"/>
                <w:sz w:val="24"/>
              </w:rPr>
            </w:pPr>
            <w:r>
              <w:rPr>
                <w:rFonts w:ascii="Times New Roman" w:hAnsi="Times New Roman"/>
                <w:sz w:val="24"/>
              </w:rPr>
              <w:t>1,965</w:t>
            </w:r>
          </w:p>
        </w:tc>
        <w:tc>
          <w:tcPr>
            <w:tcW w:w="1605" w:type="dxa"/>
          </w:tcPr>
          <w:p w:rsidR="00A24F6B" w:rsidRDefault="00A24F6B">
            <w:pPr>
              <w:rPr>
                <w:rFonts w:ascii="Times New Roman" w:hAnsi="Times New Roman"/>
                <w:sz w:val="24"/>
              </w:rPr>
            </w:pPr>
            <w:r>
              <w:rPr>
                <w:rFonts w:ascii="Times New Roman" w:hAnsi="Times New Roman"/>
                <w:sz w:val="24"/>
              </w:rPr>
              <w:t>McCook</w:t>
            </w:r>
          </w:p>
        </w:tc>
        <w:tc>
          <w:tcPr>
            <w:tcW w:w="1365" w:type="dxa"/>
          </w:tcPr>
          <w:p w:rsidR="00A24F6B" w:rsidRDefault="00A24F6B">
            <w:pPr>
              <w:rPr>
                <w:rFonts w:ascii="Times New Roman" w:hAnsi="Times New Roman"/>
                <w:sz w:val="24"/>
              </w:rPr>
            </w:pPr>
            <w:r>
              <w:rPr>
                <w:rFonts w:ascii="Times New Roman" w:hAnsi="Times New Roman"/>
                <w:sz w:val="24"/>
              </w:rPr>
              <w:t>5,688</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Charles Mix</w:t>
            </w:r>
          </w:p>
        </w:tc>
        <w:tc>
          <w:tcPr>
            <w:tcW w:w="2670" w:type="dxa"/>
          </w:tcPr>
          <w:p w:rsidR="00A24F6B" w:rsidRDefault="00A24F6B">
            <w:pPr>
              <w:rPr>
                <w:rFonts w:ascii="Times New Roman" w:hAnsi="Times New Roman"/>
                <w:sz w:val="24"/>
              </w:rPr>
            </w:pPr>
            <w:r>
              <w:rPr>
                <w:rFonts w:ascii="Times New Roman" w:hAnsi="Times New Roman"/>
                <w:sz w:val="24"/>
              </w:rPr>
              <w:t>9,131</w:t>
            </w:r>
          </w:p>
        </w:tc>
        <w:tc>
          <w:tcPr>
            <w:tcW w:w="1605" w:type="dxa"/>
          </w:tcPr>
          <w:p w:rsidR="00A24F6B" w:rsidRDefault="00A24F6B">
            <w:pPr>
              <w:rPr>
                <w:rFonts w:ascii="Times New Roman" w:hAnsi="Times New Roman"/>
                <w:sz w:val="24"/>
              </w:rPr>
            </w:pPr>
            <w:r>
              <w:rPr>
                <w:rFonts w:ascii="Times New Roman" w:hAnsi="Times New Roman"/>
                <w:sz w:val="24"/>
              </w:rPr>
              <w:t>McPherson</w:t>
            </w:r>
          </w:p>
        </w:tc>
        <w:tc>
          <w:tcPr>
            <w:tcW w:w="1365" w:type="dxa"/>
          </w:tcPr>
          <w:p w:rsidR="00A24F6B" w:rsidRDefault="00A24F6B">
            <w:pPr>
              <w:rPr>
                <w:rFonts w:ascii="Times New Roman" w:hAnsi="Times New Roman"/>
                <w:sz w:val="24"/>
              </w:rPr>
            </w:pPr>
            <w:r>
              <w:rPr>
                <w:rFonts w:ascii="Times New Roman" w:hAnsi="Times New Roman"/>
                <w:sz w:val="24"/>
              </w:rPr>
              <w:t>3,228</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r>
                <w:rPr>
                  <w:rFonts w:ascii="Times New Roman" w:hAnsi="Times New Roman"/>
                  <w:sz w:val="24"/>
                </w:rPr>
                <w:t>Clark</w:t>
              </w:r>
            </w:smartTag>
          </w:p>
        </w:tc>
        <w:tc>
          <w:tcPr>
            <w:tcW w:w="2670" w:type="dxa"/>
          </w:tcPr>
          <w:p w:rsidR="00A24F6B" w:rsidRDefault="00A24F6B">
            <w:pPr>
              <w:rPr>
                <w:rFonts w:ascii="Times New Roman" w:hAnsi="Times New Roman"/>
                <w:sz w:val="24"/>
              </w:rPr>
            </w:pPr>
            <w:r>
              <w:rPr>
                <w:rFonts w:ascii="Times New Roman" w:hAnsi="Times New Roman"/>
                <w:sz w:val="24"/>
              </w:rPr>
              <w:t>4,403</w:t>
            </w:r>
          </w:p>
        </w:tc>
        <w:tc>
          <w:tcPr>
            <w:tcW w:w="1605"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Marshall</w:t>
                </w:r>
              </w:smartTag>
            </w:smartTag>
          </w:p>
        </w:tc>
        <w:tc>
          <w:tcPr>
            <w:tcW w:w="1365" w:type="dxa"/>
          </w:tcPr>
          <w:p w:rsidR="00A24F6B" w:rsidRDefault="00A24F6B">
            <w:pPr>
              <w:rPr>
                <w:rFonts w:ascii="Times New Roman" w:hAnsi="Times New Roman"/>
                <w:sz w:val="24"/>
              </w:rPr>
            </w:pPr>
            <w:r>
              <w:rPr>
                <w:rFonts w:ascii="Times New Roman" w:hAnsi="Times New Roman"/>
                <w:sz w:val="24"/>
              </w:rPr>
              <w:t>4,844</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Clay</w:t>
            </w:r>
          </w:p>
        </w:tc>
        <w:tc>
          <w:tcPr>
            <w:tcW w:w="2670" w:type="dxa"/>
          </w:tcPr>
          <w:p w:rsidR="00A24F6B" w:rsidRDefault="00A24F6B">
            <w:pPr>
              <w:rPr>
                <w:rFonts w:ascii="Times New Roman" w:hAnsi="Times New Roman"/>
                <w:sz w:val="24"/>
              </w:rPr>
            </w:pPr>
            <w:r>
              <w:rPr>
                <w:rFonts w:ascii="Times New Roman" w:hAnsi="Times New Roman"/>
                <w:sz w:val="24"/>
              </w:rPr>
              <w:t>13,186</w:t>
            </w:r>
          </w:p>
        </w:tc>
        <w:tc>
          <w:tcPr>
            <w:tcW w:w="1605" w:type="dxa"/>
          </w:tcPr>
          <w:p w:rsidR="00A24F6B" w:rsidRDefault="00A24F6B">
            <w:pPr>
              <w:rPr>
                <w:rFonts w:ascii="Times New Roman" w:hAnsi="Times New Roman"/>
                <w:sz w:val="24"/>
              </w:rPr>
            </w:pPr>
            <w:r>
              <w:rPr>
                <w:rFonts w:ascii="Times New Roman" w:hAnsi="Times New Roman"/>
                <w:sz w:val="24"/>
              </w:rPr>
              <w:t>Meade</w:t>
            </w:r>
          </w:p>
        </w:tc>
        <w:tc>
          <w:tcPr>
            <w:tcW w:w="1365" w:type="dxa"/>
          </w:tcPr>
          <w:p w:rsidR="00A24F6B" w:rsidRDefault="00A24F6B">
            <w:pPr>
              <w:rPr>
                <w:rFonts w:ascii="Times New Roman" w:hAnsi="Times New Roman"/>
                <w:sz w:val="24"/>
              </w:rPr>
            </w:pPr>
            <w:r>
              <w:rPr>
                <w:rFonts w:ascii="Times New Roman" w:hAnsi="Times New Roman"/>
                <w:sz w:val="24"/>
              </w:rPr>
              <w:t>21,878</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Codington</w:t>
            </w:r>
          </w:p>
        </w:tc>
        <w:tc>
          <w:tcPr>
            <w:tcW w:w="2670" w:type="dxa"/>
          </w:tcPr>
          <w:p w:rsidR="00A24F6B" w:rsidRDefault="00A24F6B">
            <w:pPr>
              <w:rPr>
                <w:rFonts w:ascii="Times New Roman" w:hAnsi="Times New Roman"/>
                <w:sz w:val="24"/>
              </w:rPr>
            </w:pPr>
            <w:r>
              <w:rPr>
                <w:rFonts w:ascii="Times New Roman" w:hAnsi="Times New Roman"/>
                <w:sz w:val="24"/>
              </w:rPr>
              <w:t>22,698</w:t>
            </w:r>
          </w:p>
        </w:tc>
        <w:tc>
          <w:tcPr>
            <w:tcW w:w="1605" w:type="dxa"/>
          </w:tcPr>
          <w:p w:rsidR="00A24F6B" w:rsidRDefault="00A24F6B">
            <w:pPr>
              <w:rPr>
                <w:rFonts w:ascii="Times New Roman" w:hAnsi="Times New Roman"/>
                <w:sz w:val="24"/>
              </w:rPr>
            </w:pPr>
            <w:r>
              <w:rPr>
                <w:rFonts w:ascii="Times New Roman" w:hAnsi="Times New Roman"/>
                <w:sz w:val="24"/>
              </w:rPr>
              <w:t>Mellette</w:t>
            </w:r>
          </w:p>
        </w:tc>
        <w:tc>
          <w:tcPr>
            <w:tcW w:w="1365" w:type="dxa"/>
          </w:tcPr>
          <w:p w:rsidR="00A24F6B" w:rsidRDefault="00A24F6B">
            <w:pPr>
              <w:rPr>
                <w:rFonts w:ascii="Times New Roman" w:hAnsi="Times New Roman"/>
                <w:sz w:val="24"/>
              </w:rPr>
            </w:pPr>
            <w:r>
              <w:rPr>
                <w:rFonts w:ascii="Times New Roman" w:hAnsi="Times New Roman"/>
                <w:sz w:val="24"/>
              </w:rPr>
              <w:t>2,137</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Corson</w:t>
            </w:r>
          </w:p>
        </w:tc>
        <w:tc>
          <w:tcPr>
            <w:tcW w:w="2670" w:type="dxa"/>
          </w:tcPr>
          <w:p w:rsidR="00A24F6B" w:rsidRDefault="00A24F6B">
            <w:pPr>
              <w:rPr>
                <w:rFonts w:ascii="Times New Roman" w:hAnsi="Times New Roman"/>
                <w:sz w:val="24"/>
              </w:rPr>
            </w:pPr>
            <w:r>
              <w:rPr>
                <w:rFonts w:ascii="Times New Roman" w:hAnsi="Times New Roman"/>
                <w:sz w:val="24"/>
              </w:rPr>
              <w:t>4,195</w:t>
            </w:r>
          </w:p>
        </w:tc>
        <w:tc>
          <w:tcPr>
            <w:tcW w:w="1605" w:type="dxa"/>
          </w:tcPr>
          <w:p w:rsidR="00A24F6B" w:rsidRDefault="00A24F6B">
            <w:pPr>
              <w:rPr>
                <w:rFonts w:ascii="Times New Roman" w:hAnsi="Times New Roman"/>
                <w:sz w:val="24"/>
              </w:rPr>
            </w:pPr>
            <w:r>
              <w:rPr>
                <w:rFonts w:ascii="Times New Roman" w:hAnsi="Times New Roman"/>
                <w:sz w:val="24"/>
              </w:rPr>
              <w:t>Miner</w:t>
            </w:r>
          </w:p>
        </w:tc>
        <w:tc>
          <w:tcPr>
            <w:tcW w:w="1365" w:type="dxa"/>
          </w:tcPr>
          <w:p w:rsidR="00A24F6B" w:rsidRDefault="00A24F6B">
            <w:pPr>
              <w:rPr>
                <w:rFonts w:ascii="Times New Roman" w:hAnsi="Times New Roman"/>
                <w:sz w:val="24"/>
              </w:rPr>
            </w:pPr>
            <w:r>
              <w:rPr>
                <w:rFonts w:ascii="Times New Roman" w:hAnsi="Times New Roman"/>
                <w:sz w:val="24"/>
              </w:rPr>
              <w:t>3,272</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Custer</w:t>
            </w:r>
          </w:p>
        </w:tc>
        <w:tc>
          <w:tcPr>
            <w:tcW w:w="2670" w:type="dxa"/>
          </w:tcPr>
          <w:p w:rsidR="00A24F6B" w:rsidRDefault="00A24F6B">
            <w:pPr>
              <w:rPr>
                <w:rFonts w:ascii="Times New Roman" w:hAnsi="Times New Roman"/>
                <w:sz w:val="24"/>
              </w:rPr>
            </w:pPr>
            <w:r>
              <w:rPr>
                <w:rFonts w:ascii="Times New Roman" w:hAnsi="Times New Roman"/>
                <w:sz w:val="24"/>
              </w:rPr>
              <w:t>6,179</w:t>
            </w:r>
          </w:p>
        </w:tc>
        <w:tc>
          <w:tcPr>
            <w:tcW w:w="1605" w:type="dxa"/>
          </w:tcPr>
          <w:p w:rsidR="00A24F6B" w:rsidRDefault="00A24F6B">
            <w:pPr>
              <w:rPr>
                <w:rFonts w:ascii="Times New Roman" w:hAnsi="Times New Roman"/>
                <w:sz w:val="24"/>
              </w:rPr>
            </w:pPr>
            <w:r>
              <w:rPr>
                <w:rFonts w:ascii="Times New Roman" w:hAnsi="Times New Roman"/>
                <w:sz w:val="24"/>
              </w:rPr>
              <w:t>Minnehaha</w:t>
            </w:r>
          </w:p>
        </w:tc>
        <w:tc>
          <w:tcPr>
            <w:tcW w:w="1365" w:type="dxa"/>
          </w:tcPr>
          <w:p w:rsidR="00A24F6B" w:rsidRDefault="00A24F6B">
            <w:pPr>
              <w:rPr>
                <w:rFonts w:ascii="Times New Roman" w:hAnsi="Times New Roman"/>
                <w:sz w:val="24"/>
              </w:rPr>
            </w:pPr>
            <w:r>
              <w:rPr>
                <w:rFonts w:ascii="Times New Roman" w:hAnsi="Times New Roman"/>
                <w:sz w:val="24"/>
              </w:rPr>
              <w:t>123,809</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Davison</w:t>
            </w:r>
          </w:p>
        </w:tc>
        <w:tc>
          <w:tcPr>
            <w:tcW w:w="2670" w:type="dxa"/>
          </w:tcPr>
          <w:p w:rsidR="00A24F6B" w:rsidRDefault="00A24F6B">
            <w:pPr>
              <w:rPr>
                <w:rFonts w:ascii="Times New Roman" w:hAnsi="Times New Roman"/>
                <w:sz w:val="24"/>
              </w:rPr>
            </w:pPr>
            <w:r>
              <w:rPr>
                <w:rFonts w:ascii="Times New Roman" w:hAnsi="Times New Roman"/>
                <w:sz w:val="24"/>
              </w:rPr>
              <w:t>17,503</w:t>
            </w:r>
          </w:p>
        </w:tc>
        <w:tc>
          <w:tcPr>
            <w:tcW w:w="1605" w:type="dxa"/>
          </w:tcPr>
          <w:p w:rsidR="00A24F6B" w:rsidRDefault="00A24F6B">
            <w:pPr>
              <w:rPr>
                <w:rFonts w:ascii="Times New Roman" w:hAnsi="Times New Roman"/>
                <w:sz w:val="24"/>
              </w:rPr>
            </w:pPr>
            <w:r>
              <w:rPr>
                <w:rFonts w:ascii="Times New Roman" w:hAnsi="Times New Roman"/>
                <w:sz w:val="24"/>
              </w:rPr>
              <w:t>Moody</w:t>
            </w:r>
          </w:p>
        </w:tc>
        <w:tc>
          <w:tcPr>
            <w:tcW w:w="1365" w:type="dxa"/>
          </w:tcPr>
          <w:p w:rsidR="00A24F6B" w:rsidRDefault="00A24F6B">
            <w:pPr>
              <w:rPr>
                <w:rFonts w:ascii="Times New Roman" w:hAnsi="Times New Roman"/>
                <w:sz w:val="24"/>
              </w:rPr>
            </w:pPr>
            <w:r>
              <w:rPr>
                <w:rFonts w:ascii="Times New Roman" w:hAnsi="Times New Roman"/>
                <w:sz w:val="24"/>
              </w:rPr>
              <w:t>6,507</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Day</w:t>
            </w:r>
          </w:p>
        </w:tc>
        <w:tc>
          <w:tcPr>
            <w:tcW w:w="2670" w:type="dxa"/>
          </w:tcPr>
          <w:p w:rsidR="00A24F6B" w:rsidRDefault="00A24F6B">
            <w:pPr>
              <w:rPr>
                <w:rFonts w:ascii="Times New Roman" w:hAnsi="Times New Roman"/>
                <w:sz w:val="24"/>
              </w:rPr>
            </w:pPr>
            <w:r>
              <w:rPr>
                <w:rFonts w:ascii="Times New Roman" w:hAnsi="Times New Roman"/>
                <w:sz w:val="24"/>
              </w:rPr>
              <w:t>6,978</w:t>
            </w:r>
          </w:p>
        </w:tc>
        <w:tc>
          <w:tcPr>
            <w:tcW w:w="1605" w:type="dxa"/>
          </w:tcPr>
          <w:p w:rsidR="00A24F6B" w:rsidRDefault="00A24F6B">
            <w:pPr>
              <w:rPr>
                <w:rFonts w:ascii="Times New Roman" w:hAnsi="Times New Roman"/>
                <w:sz w:val="24"/>
              </w:rPr>
            </w:pPr>
            <w:r>
              <w:rPr>
                <w:rFonts w:ascii="Times New Roman" w:hAnsi="Times New Roman"/>
                <w:sz w:val="24"/>
              </w:rPr>
              <w:t>Pennington</w:t>
            </w:r>
          </w:p>
        </w:tc>
        <w:tc>
          <w:tcPr>
            <w:tcW w:w="1365" w:type="dxa"/>
          </w:tcPr>
          <w:p w:rsidR="00A24F6B" w:rsidRDefault="00A24F6B">
            <w:pPr>
              <w:rPr>
                <w:rFonts w:ascii="Times New Roman" w:hAnsi="Times New Roman"/>
                <w:sz w:val="24"/>
              </w:rPr>
            </w:pPr>
            <w:r>
              <w:rPr>
                <w:rFonts w:ascii="Times New Roman" w:hAnsi="Times New Roman"/>
                <w:sz w:val="24"/>
              </w:rPr>
              <w:t>81,343</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Deuel</w:t>
            </w:r>
          </w:p>
        </w:tc>
        <w:tc>
          <w:tcPr>
            <w:tcW w:w="2670" w:type="dxa"/>
          </w:tcPr>
          <w:p w:rsidR="00A24F6B" w:rsidRDefault="00A24F6B">
            <w:pPr>
              <w:rPr>
                <w:rFonts w:ascii="Times New Roman" w:hAnsi="Times New Roman"/>
                <w:sz w:val="24"/>
              </w:rPr>
            </w:pPr>
            <w:r>
              <w:rPr>
                <w:rFonts w:ascii="Times New Roman" w:hAnsi="Times New Roman"/>
                <w:sz w:val="24"/>
              </w:rPr>
              <w:t>4,522</w:t>
            </w:r>
          </w:p>
        </w:tc>
        <w:tc>
          <w:tcPr>
            <w:tcW w:w="1605" w:type="dxa"/>
          </w:tcPr>
          <w:p w:rsidR="00A24F6B" w:rsidRDefault="00A24F6B">
            <w:pPr>
              <w:rPr>
                <w:rFonts w:ascii="Times New Roman" w:hAnsi="Times New Roman"/>
                <w:sz w:val="24"/>
              </w:rPr>
            </w:pPr>
            <w:r>
              <w:rPr>
                <w:rFonts w:ascii="Times New Roman" w:hAnsi="Times New Roman"/>
                <w:sz w:val="24"/>
              </w:rPr>
              <w:t>Perkins</w:t>
            </w:r>
          </w:p>
        </w:tc>
        <w:tc>
          <w:tcPr>
            <w:tcW w:w="1365" w:type="dxa"/>
          </w:tcPr>
          <w:p w:rsidR="00A24F6B" w:rsidRDefault="00A24F6B">
            <w:pPr>
              <w:rPr>
                <w:rFonts w:ascii="Times New Roman" w:hAnsi="Times New Roman"/>
                <w:sz w:val="24"/>
              </w:rPr>
            </w:pPr>
            <w:r>
              <w:rPr>
                <w:rFonts w:ascii="Times New Roman" w:hAnsi="Times New Roman"/>
                <w:sz w:val="24"/>
              </w:rPr>
              <w:t>3,932</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Dewey</w:t>
            </w:r>
          </w:p>
        </w:tc>
        <w:tc>
          <w:tcPr>
            <w:tcW w:w="2670" w:type="dxa"/>
          </w:tcPr>
          <w:p w:rsidR="00A24F6B" w:rsidRDefault="00A24F6B">
            <w:pPr>
              <w:rPr>
                <w:rFonts w:ascii="Times New Roman" w:hAnsi="Times New Roman"/>
                <w:sz w:val="24"/>
              </w:rPr>
            </w:pPr>
            <w:r>
              <w:rPr>
                <w:rFonts w:ascii="Times New Roman" w:hAnsi="Times New Roman"/>
                <w:sz w:val="24"/>
              </w:rPr>
              <w:t>5,523</w:t>
            </w:r>
          </w:p>
        </w:tc>
        <w:tc>
          <w:tcPr>
            <w:tcW w:w="1605" w:type="dxa"/>
          </w:tcPr>
          <w:p w:rsidR="00A24F6B" w:rsidRDefault="00A24F6B">
            <w:pPr>
              <w:rPr>
                <w:rFonts w:ascii="Times New Roman" w:hAnsi="Times New Roman"/>
                <w:sz w:val="24"/>
              </w:rPr>
            </w:pPr>
            <w:r>
              <w:rPr>
                <w:rFonts w:ascii="Times New Roman" w:hAnsi="Times New Roman"/>
                <w:sz w:val="24"/>
              </w:rPr>
              <w:t>Potter</w:t>
            </w:r>
          </w:p>
        </w:tc>
        <w:tc>
          <w:tcPr>
            <w:tcW w:w="1365" w:type="dxa"/>
          </w:tcPr>
          <w:p w:rsidR="00A24F6B" w:rsidRDefault="00A24F6B">
            <w:pPr>
              <w:rPr>
                <w:rFonts w:ascii="Times New Roman" w:hAnsi="Times New Roman"/>
                <w:sz w:val="24"/>
              </w:rPr>
            </w:pPr>
            <w:r>
              <w:rPr>
                <w:rFonts w:ascii="Times New Roman" w:hAnsi="Times New Roman"/>
                <w:sz w:val="24"/>
              </w:rPr>
              <w:t>3,190</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r>
                <w:rPr>
                  <w:rFonts w:ascii="Times New Roman" w:hAnsi="Times New Roman"/>
                  <w:sz w:val="24"/>
                </w:rPr>
                <w:t>Douglas</w:t>
              </w:r>
            </w:smartTag>
          </w:p>
        </w:tc>
        <w:tc>
          <w:tcPr>
            <w:tcW w:w="2670" w:type="dxa"/>
          </w:tcPr>
          <w:p w:rsidR="00A24F6B" w:rsidRDefault="00A24F6B">
            <w:pPr>
              <w:rPr>
                <w:rFonts w:ascii="Times New Roman" w:hAnsi="Times New Roman"/>
                <w:sz w:val="24"/>
              </w:rPr>
            </w:pPr>
            <w:r>
              <w:rPr>
                <w:rFonts w:ascii="Times New Roman" w:hAnsi="Times New Roman"/>
                <w:sz w:val="24"/>
              </w:rPr>
              <w:t>3,746</w:t>
            </w:r>
          </w:p>
        </w:tc>
        <w:tc>
          <w:tcPr>
            <w:tcW w:w="1605" w:type="dxa"/>
          </w:tcPr>
          <w:p w:rsidR="00A24F6B" w:rsidRDefault="00A24F6B">
            <w:pPr>
              <w:rPr>
                <w:rFonts w:ascii="Times New Roman" w:hAnsi="Times New Roman"/>
                <w:sz w:val="24"/>
              </w:rPr>
            </w:pPr>
            <w:r>
              <w:rPr>
                <w:rFonts w:ascii="Times New Roman" w:hAnsi="Times New Roman"/>
                <w:sz w:val="24"/>
              </w:rPr>
              <w:t>Roberts</w:t>
            </w:r>
          </w:p>
        </w:tc>
        <w:tc>
          <w:tcPr>
            <w:tcW w:w="1365" w:type="dxa"/>
          </w:tcPr>
          <w:p w:rsidR="00A24F6B" w:rsidRDefault="00A24F6B">
            <w:pPr>
              <w:rPr>
                <w:rFonts w:ascii="Times New Roman" w:hAnsi="Times New Roman"/>
                <w:sz w:val="24"/>
              </w:rPr>
            </w:pPr>
            <w:r>
              <w:rPr>
                <w:rFonts w:ascii="Times New Roman" w:hAnsi="Times New Roman"/>
                <w:sz w:val="24"/>
              </w:rPr>
              <w:t>9,914</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Edmunds</w:t>
            </w:r>
          </w:p>
        </w:tc>
        <w:tc>
          <w:tcPr>
            <w:tcW w:w="2670" w:type="dxa"/>
          </w:tcPr>
          <w:p w:rsidR="00A24F6B" w:rsidRDefault="00A24F6B">
            <w:pPr>
              <w:rPr>
                <w:rFonts w:ascii="Times New Roman" w:hAnsi="Times New Roman"/>
                <w:sz w:val="24"/>
              </w:rPr>
            </w:pPr>
            <w:r>
              <w:rPr>
                <w:rFonts w:ascii="Times New Roman" w:hAnsi="Times New Roman"/>
                <w:sz w:val="24"/>
              </w:rPr>
              <w:t>4,356</w:t>
            </w:r>
          </w:p>
        </w:tc>
        <w:tc>
          <w:tcPr>
            <w:tcW w:w="1605" w:type="dxa"/>
          </w:tcPr>
          <w:p w:rsidR="00A24F6B" w:rsidRDefault="00A24F6B">
            <w:pPr>
              <w:rPr>
                <w:rFonts w:ascii="Times New Roman" w:hAnsi="Times New Roman"/>
                <w:sz w:val="24"/>
              </w:rPr>
            </w:pPr>
            <w:r>
              <w:rPr>
                <w:rFonts w:ascii="Times New Roman" w:hAnsi="Times New Roman"/>
                <w:sz w:val="24"/>
              </w:rPr>
              <w:t>Sanborn</w:t>
            </w:r>
          </w:p>
        </w:tc>
        <w:tc>
          <w:tcPr>
            <w:tcW w:w="1365" w:type="dxa"/>
          </w:tcPr>
          <w:p w:rsidR="00A24F6B" w:rsidRDefault="00A24F6B">
            <w:pPr>
              <w:rPr>
                <w:rFonts w:ascii="Times New Roman" w:hAnsi="Times New Roman"/>
                <w:sz w:val="24"/>
              </w:rPr>
            </w:pPr>
            <w:r>
              <w:rPr>
                <w:rFonts w:ascii="Times New Roman" w:hAnsi="Times New Roman"/>
                <w:sz w:val="24"/>
              </w:rPr>
              <w:t>2,833</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Fall River</w:t>
                </w:r>
              </w:smartTag>
            </w:smartTag>
          </w:p>
        </w:tc>
        <w:tc>
          <w:tcPr>
            <w:tcW w:w="2670" w:type="dxa"/>
          </w:tcPr>
          <w:p w:rsidR="00A24F6B" w:rsidRDefault="00A24F6B">
            <w:pPr>
              <w:rPr>
                <w:rFonts w:ascii="Times New Roman" w:hAnsi="Times New Roman"/>
                <w:sz w:val="24"/>
              </w:rPr>
            </w:pPr>
            <w:r>
              <w:rPr>
                <w:rFonts w:ascii="Times New Roman" w:hAnsi="Times New Roman"/>
                <w:sz w:val="24"/>
              </w:rPr>
              <w:t>7,353</w:t>
            </w:r>
          </w:p>
        </w:tc>
        <w:tc>
          <w:tcPr>
            <w:tcW w:w="1605" w:type="dxa"/>
          </w:tcPr>
          <w:p w:rsidR="00A24F6B" w:rsidRDefault="00A24F6B">
            <w:pPr>
              <w:rPr>
                <w:rFonts w:ascii="Times New Roman" w:hAnsi="Times New Roman"/>
                <w:sz w:val="24"/>
              </w:rPr>
            </w:pPr>
            <w:smartTag w:uri="urn:schemas-microsoft-com:office:smarttags" w:element="place">
              <w:r>
                <w:rPr>
                  <w:rFonts w:ascii="Times New Roman" w:hAnsi="Times New Roman"/>
                  <w:sz w:val="24"/>
                </w:rPr>
                <w:t>Shannon</w:t>
              </w:r>
            </w:smartTag>
          </w:p>
        </w:tc>
        <w:tc>
          <w:tcPr>
            <w:tcW w:w="1365" w:type="dxa"/>
          </w:tcPr>
          <w:p w:rsidR="00A24F6B" w:rsidRDefault="00A24F6B">
            <w:pPr>
              <w:rPr>
                <w:rFonts w:ascii="Times New Roman" w:hAnsi="Times New Roman"/>
                <w:sz w:val="24"/>
              </w:rPr>
            </w:pPr>
            <w:r>
              <w:rPr>
                <w:rFonts w:ascii="Times New Roman" w:hAnsi="Times New Roman"/>
                <w:sz w:val="24"/>
              </w:rPr>
              <w:t>9,902</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Faulk</w:t>
            </w:r>
          </w:p>
        </w:tc>
        <w:tc>
          <w:tcPr>
            <w:tcW w:w="2670" w:type="dxa"/>
          </w:tcPr>
          <w:p w:rsidR="00A24F6B" w:rsidRDefault="00A24F6B">
            <w:pPr>
              <w:rPr>
                <w:rFonts w:ascii="Times New Roman" w:hAnsi="Times New Roman"/>
                <w:sz w:val="24"/>
              </w:rPr>
            </w:pPr>
            <w:r>
              <w:rPr>
                <w:rFonts w:ascii="Times New Roman" w:hAnsi="Times New Roman"/>
                <w:sz w:val="24"/>
              </w:rPr>
              <w:t>2,744</w:t>
            </w:r>
          </w:p>
        </w:tc>
        <w:tc>
          <w:tcPr>
            <w:tcW w:w="1605" w:type="dxa"/>
          </w:tcPr>
          <w:p w:rsidR="00A24F6B" w:rsidRDefault="00A24F6B">
            <w:pPr>
              <w:rPr>
                <w:rFonts w:ascii="Times New Roman" w:hAnsi="Times New Roman"/>
                <w:sz w:val="24"/>
              </w:rPr>
            </w:pPr>
            <w:r>
              <w:rPr>
                <w:rFonts w:ascii="Times New Roman" w:hAnsi="Times New Roman"/>
                <w:sz w:val="24"/>
              </w:rPr>
              <w:t>Spink</w:t>
            </w:r>
          </w:p>
        </w:tc>
        <w:tc>
          <w:tcPr>
            <w:tcW w:w="1365" w:type="dxa"/>
          </w:tcPr>
          <w:p w:rsidR="00A24F6B" w:rsidRDefault="00A24F6B">
            <w:pPr>
              <w:rPr>
                <w:rFonts w:ascii="Times New Roman" w:hAnsi="Times New Roman"/>
                <w:sz w:val="24"/>
              </w:rPr>
            </w:pPr>
            <w:r>
              <w:rPr>
                <w:rFonts w:ascii="Times New Roman" w:hAnsi="Times New Roman"/>
                <w:sz w:val="24"/>
              </w:rPr>
              <w:t>7,981</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Grant</w:t>
            </w:r>
          </w:p>
        </w:tc>
        <w:tc>
          <w:tcPr>
            <w:tcW w:w="2670" w:type="dxa"/>
          </w:tcPr>
          <w:p w:rsidR="00A24F6B" w:rsidRDefault="00A24F6B">
            <w:pPr>
              <w:rPr>
                <w:rFonts w:ascii="Times New Roman" w:hAnsi="Times New Roman"/>
                <w:sz w:val="24"/>
              </w:rPr>
            </w:pPr>
            <w:r>
              <w:rPr>
                <w:rFonts w:ascii="Times New Roman" w:hAnsi="Times New Roman"/>
                <w:sz w:val="24"/>
              </w:rPr>
              <w:t>8,372</w:t>
            </w:r>
          </w:p>
        </w:tc>
        <w:tc>
          <w:tcPr>
            <w:tcW w:w="1605"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Stanley</w:t>
                </w:r>
              </w:smartTag>
            </w:smartTag>
          </w:p>
        </w:tc>
        <w:tc>
          <w:tcPr>
            <w:tcW w:w="1365" w:type="dxa"/>
          </w:tcPr>
          <w:p w:rsidR="00A24F6B" w:rsidRDefault="00A24F6B">
            <w:pPr>
              <w:rPr>
                <w:rFonts w:ascii="Times New Roman" w:hAnsi="Times New Roman"/>
                <w:sz w:val="24"/>
              </w:rPr>
            </w:pPr>
            <w:r>
              <w:rPr>
                <w:rFonts w:ascii="Times New Roman" w:hAnsi="Times New Roman"/>
                <w:sz w:val="24"/>
              </w:rPr>
              <w:t>2,453</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Gregory</w:t>
            </w:r>
          </w:p>
        </w:tc>
        <w:tc>
          <w:tcPr>
            <w:tcW w:w="2670" w:type="dxa"/>
          </w:tcPr>
          <w:p w:rsidR="00A24F6B" w:rsidRDefault="00A24F6B">
            <w:pPr>
              <w:rPr>
                <w:rFonts w:ascii="Times New Roman" w:hAnsi="Times New Roman"/>
                <w:sz w:val="24"/>
              </w:rPr>
            </w:pPr>
            <w:r>
              <w:rPr>
                <w:rFonts w:ascii="Times New Roman" w:hAnsi="Times New Roman"/>
                <w:sz w:val="24"/>
              </w:rPr>
              <w:t>5,359</w:t>
            </w:r>
          </w:p>
        </w:tc>
        <w:tc>
          <w:tcPr>
            <w:tcW w:w="1605" w:type="dxa"/>
          </w:tcPr>
          <w:p w:rsidR="00A24F6B" w:rsidRDefault="00A24F6B">
            <w:pPr>
              <w:rPr>
                <w:rFonts w:ascii="Times New Roman" w:hAnsi="Times New Roman"/>
                <w:sz w:val="24"/>
              </w:rPr>
            </w:pPr>
            <w:r>
              <w:rPr>
                <w:rFonts w:ascii="Times New Roman" w:hAnsi="Times New Roman"/>
                <w:sz w:val="24"/>
              </w:rPr>
              <w:t>Sully</w:t>
            </w:r>
          </w:p>
        </w:tc>
        <w:tc>
          <w:tcPr>
            <w:tcW w:w="1365" w:type="dxa"/>
          </w:tcPr>
          <w:p w:rsidR="00A24F6B" w:rsidRDefault="00A24F6B">
            <w:pPr>
              <w:rPr>
                <w:rFonts w:ascii="Times New Roman" w:hAnsi="Times New Roman"/>
                <w:sz w:val="24"/>
              </w:rPr>
            </w:pPr>
            <w:r>
              <w:rPr>
                <w:rFonts w:ascii="Times New Roman" w:hAnsi="Times New Roman"/>
                <w:sz w:val="24"/>
              </w:rPr>
              <w:t>1,589</w:t>
            </w:r>
          </w:p>
        </w:tc>
      </w:tr>
      <w:tr w:rsidR="00A24F6B">
        <w:tblPrEx>
          <w:tblCellMar>
            <w:top w:w="0" w:type="dxa"/>
            <w:bottom w:w="0" w:type="dxa"/>
          </w:tblCellMar>
        </w:tblPrEx>
        <w:trPr>
          <w:trHeight w:val="323"/>
        </w:trPr>
        <w:tc>
          <w:tcPr>
            <w:tcW w:w="1650" w:type="dxa"/>
          </w:tcPr>
          <w:p w:rsidR="00A24F6B" w:rsidRDefault="00A24F6B">
            <w:pPr>
              <w:rPr>
                <w:rFonts w:ascii="Times New Roman" w:hAnsi="Times New Roman"/>
                <w:sz w:val="24"/>
              </w:rPr>
            </w:pPr>
            <w:r>
              <w:rPr>
                <w:rFonts w:ascii="Times New Roman" w:hAnsi="Times New Roman"/>
                <w:sz w:val="24"/>
              </w:rPr>
              <w:t>Haakon</w:t>
            </w:r>
          </w:p>
        </w:tc>
        <w:tc>
          <w:tcPr>
            <w:tcW w:w="2670" w:type="dxa"/>
          </w:tcPr>
          <w:p w:rsidR="00A24F6B" w:rsidRDefault="00A24F6B">
            <w:pPr>
              <w:rPr>
                <w:rFonts w:ascii="Times New Roman" w:hAnsi="Times New Roman"/>
                <w:sz w:val="24"/>
              </w:rPr>
            </w:pPr>
            <w:r>
              <w:rPr>
                <w:rFonts w:ascii="Times New Roman" w:hAnsi="Times New Roman"/>
                <w:sz w:val="24"/>
              </w:rPr>
              <w:t>2,624</w:t>
            </w:r>
          </w:p>
        </w:tc>
        <w:tc>
          <w:tcPr>
            <w:tcW w:w="1605" w:type="dxa"/>
          </w:tcPr>
          <w:p w:rsidR="00A24F6B" w:rsidRDefault="00A24F6B">
            <w:pPr>
              <w:rPr>
                <w:rFonts w:ascii="Times New Roman" w:hAnsi="Times New Roman"/>
                <w:sz w:val="24"/>
              </w:rPr>
            </w:pPr>
            <w:r>
              <w:rPr>
                <w:rFonts w:ascii="Times New Roman" w:hAnsi="Times New Roman"/>
                <w:sz w:val="24"/>
              </w:rPr>
              <w:t>Todd</w:t>
            </w:r>
          </w:p>
        </w:tc>
        <w:tc>
          <w:tcPr>
            <w:tcW w:w="1365" w:type="dxa"/>
          </w:tcPr>
          <w:p w:rsidR="00A24F6B" w:rsidRDefault="00A24F6B">
            <w:pPr>
              <w:rPr>
                <w:rFonts w:ascii="Times New Roman" w:hAnsi="Times New Roman"/>
                <w:sz w:val="24"/>
              </w:rPr>
            </w:pPr>
            <w:r>
              <w:rPr>
                <w:rFonts w:ascii="Times New Roman" w:hAnsi="Times New Roman"/>
                <w:sz w:val="24"/>
              </w:rPr>
              <w:t>8,352</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Hamlin</w:t>
            </w:r>
          </w:p>
        </w:tc>
        <w:tc>
          <w:tcPr>
            <w:tcW w:w="2670" w:type="dxa"/>
          </w:tcPr>
          <w:p w:rsidR="00A24F6B" w:rsidRDefault="00A24F6B">
            <w:pPr>
              <w:rPr>
                <w:rFonts w:ascii="Times New Roman" w:hAnsi="Times New Roman"/>
                <w:sz w:val="24"/>
              </w:rPr>
            </w:pPr>
            <w:r>
              <w:rPr>
                <w:rFonts w:ascii="Times New Roman" w:hAnsi="Times New Roman"/>
                <w:sz w:val="24"/>
              </w:rPr>
              <w:t>4,974</w:t>
            </w:r>
          </w:p>
        </w:tc>
        <w:tc>
          <w:tcPr>
            <w:tcW w:w="1605" w:type="dxa"/>
          </w:tcPr>
          <w:p w:rsidR="00A24F6B" w:rsidRDefault="00A24F6B">
            <w:pPr>
              <w:rPr>
                <w:rFonts w:ascii="Times New Roman" w:hAnsi="Times New Roman"/>
                <w:sz w:val="24"/>
              </w:rPr>
            </w:pPr>
            <w:r>
              <w:rPr>
                <w:rFonts w:ascii="Times New Roman" w:hAnsi="Times New Roman"/>
                <w:sz w:val="24"/>
              </w:rPr>
              <w:t>Tripp</w:t>
            </w:r>
          </w:p>
        </w:tc>
        <w:tc>
          <w:tcPr>
            <w:tcW w:w="1365" w:type="dxa"/>
          </w:tcPr>
          <w:p w:rsidR="00A24F6B" w:rsidRDefault="00A24F6B">
            <w:pPr>
              <w:rPr>
                <w:rFonts w:ascii="Times New Roman" w:hAnsi="Times New Roman"/>
                <w:sz w:val="24"/>
              </w:rPr>
            </w:pPr>
            <w:r>
              <w:rPr>
                <w:rFonts w:ascii="Times New Roman" w:hAnsi="Times New Roman"/>
                <w:sz w:val="24"/>
              </w:rPr>
              <w:t>6,924</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Hand</w:t>
            </w:r>
          </w:p>
        </w:tc>
        <w:tc>
          <w:tcPr>
            <w:tcW w:w="2670" w:type="dxa"/>
          </w:tcPr>
          <w:p w:rsidR="00A24F6B" w:rsidRDefault="00A24F6B">
            <w:pPr>
              <w:rPr>
                <w:rFonts w:ascii="Times New Roman" w:hAnsi="Times New Roman"/>
                <w:sz w:val="24"/>
              </w:rPr>
            </w:pPr>
            <w:r>
              <w:rPr>
                <w:rFonts w:ascii="Times New Roman" w:hAnsi="Times New Roman"/>
                <w:sz w:val="24"/>
              </w:rPr>
              <w:t>4,272</w:t>
            </w:r>
          </w:p>
        </w:tc>
        <w:tc>
          <w:tcPr>
            <w:tcW w:w="1605" w:type="dxa"/>
          </w:tcPr>
          <w:p w:rsidR="00A24F6B" w:rsidRDefault="00A24F6B">
            <w:pPr>
              <w:rPr>
                <w:rFonts w:ascii="Times New Roman" w:hAnsi="Times New Roman"/>
                <w:sz w:val="24"/>
              </w:rPr>
            </w:pPr>
            <w:r>
              <w:rPr>
                <w:rFonts w:ascii="Times New Roman" w:hAnsi="Times New Roman"/>
                <w:sz w:val="24"/>
              </w:rPr>
              <w:t>Turner</w:t>
            </w:r>
          </w:p>
        </w:tc>
        <w:tc>
          <w:tcPr>
            <w:tcW w:w="1365" w:type="dxa"/>
          </w:tcPr>
          <w:p w:rsidR="00A24F6B" w:rsidRDefault="00A24F6B">
            <w:pPr>
              <w:rPr>
                <w:rFonts w:ascii="Times New Roman" w:hAnsi="Times New Roman"/>
                <w:sz w:val="24"/>
              </w:rPr>
            </w:pPr>
            <w:r>
              <w:rPr>
                <w:rFonts w:ascii="Times New Roman" w:hAnsi="Times New Roman"/>
                <w:sz w:val="24"/>
              </w:rPr>
              <w:t>8,576</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Hanson</w:t>
            </w:r>
          </w:p>
        </w:tc>
        <w:tc>
          <w:tcPr>
            <w:tcW w:w="2670" w:type="dxa"/>
          </w:tcPr>
          <w:p w:rsidR="00A24F6B" w:rsidRDefault="00A24F6B">
            <w:pPr>
              <w:rPr>
                <w:rFonts w:ascii="Times New Roman" w:hAnsi="Times New Roman"/>
                <w:sz w:val="24"/>
              </w:rPr>
            </w:pPr>
            <w:r>
              <w:rPr>
                <w:rFonts w:ascii="Times New Roman" w:hAnsi="Times New Roman"/>
                <w:sz w:val="24"/>
              </w:rPr>
              <w:t>2,944</w:t>
            </w:r>
          </w:p>
        </w:tc>
        <w:tc>
          <w:tcPr>
            <w:tcW w:w="1605" w:type="dxa"/>
          </w:tcPr>
          <w:p w:rsidR="00A24F6B" w:rsidRDefault="00A24F6B">
            <w:pPr>
              <w:rPr>
                <w:rFonts w:ascii="Times New Roman" w:hAnsi="Times New Roman"/>
                <w:sz w:val="24"/>
              </w:rPr>
            </w:pPr>
            <w:smartTag w:uri="urn:schemas-microsoft-com:office:smarttags" w:element="place">
              <w:r>
                <w:rPr>
                  <w:rFonts w:ascii="Times New Roman" w:hAnsi="Times New Roman"/>
                  <w:sz w:val="24"/>
                </w:rPr>
                <w:t>Union</w:t>
              </w:r>
            </w:smartTag>
          </w:p>
        </w:tc>
        <w:tc>
          <w:tcPr>
            <w:tcW w:w="1365" w:type="dxa"/>
          </w:tcPr>
          <w:p w:rsidR="00A24F6B" w:rsidRDefault="00A24F6B">
            <w:pPr>
              <w:rPr>
                <w:rFonts w:ascii="Times New Roman" w:hAnsi="Times New Roman"/>
                <w:sz w:val="24"/>
              </w:rPr>
            </w:pPr>
            <w:r>
              <w:rPr>
                <w:rFonts w:ascii="Times New Roman" w:hAnsi="Times New Roman"/>
                <w:sz w:val="24"/>
              </w:rPr>
              <w:t>10,189</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Harding</w:t>
            </w:r>
          </w:p>
        </w:tc>
        <w:tc>
          <w:tcPr>
            <w:tcW w:w="2670" w:type="dxa"/>
          </w:tcPr>
          <w:p w:rsidR="00A24F6B" w:rsidRDefault="00A24F6B">
            <w:pPr>
              <w:rPr>
                <w:rFonts w:ascii="Times New Roman" w:hAnsi="Times New Roman"/>
                <w:sz w:val="24"/>
              </w:rPr>
            </w:pPr>
            <w:r>
              <w:rPr>
                <w:rFonts w:ascii="Times New Roman" w:hAnsi="Times New Roman"/>
                <w:sz w:val="24"/>
              </w:rPr>
              <w:t>1,669</w:t>
            </w:r>
          </w:p>
        </w:tc>
        <w:tc>
          <w:tcPr>
            <w:tcW w:w="1605" w:type="dxa"/>
          </w:tcPr>
          <w:p w:rsidR="00A24F6B" w:rsidRDefault="00A24F6B">
            <w:pPr>
              <w:rPr>
                <w:rFonts w:ascii="Times New Roman" w:hAnsi="Times New Roman"/>
                <w:sz w:val="24"/>
              </w:rPr>
            </w:pPr>
            <w:r>
              <w:rPr>
                <w:rFonts w:ascii="Times New Roman" w:hAnsi="Times New Roman"/>
                <w:sz w:val="24"/>
              </w:rPr>
              <w:t>Walworth</w:t>
            </w:r>
          </w:p>
        </w:tc>
        <w:tc>
          <w:tcPr>
            <w:tcW w:w="1365" w:type="dxa"/>
          </w:tcPr>
          <w:p w:rsidR="00A24F6B" w:rsidRDefault="00A24F6B">
            <w:pPr>
              <w:rPr>
                <w:rFonts w:ascii="Times New Roman" w:hAnsi="Times New Roman"/>
                <w:sz w:val="24"/>
              </w:rPr>
            </w:pPr>
            <w:r>
              <w:rPr>
                <w:rFonts w:ascii="Times New Roman" w:hAnsi="Times New Roman"/>
                <w:sz w:val="24"/>
              </w:rPr>
              <w:t>6,087</w:t>
            </w:r>
          </w:p>
        </w:tc>
      </w:tr>
      <w:tr w:rsidR="00A24F6B">
        <w:tblPrEx>
          <w:tblCellMar>
            <w:top w:w="0" w:type="dxa"/>
            <w:bottom w:w="0" w:type="dxa"/>
          </w:tblCellMar>
        </w:tblPrEx>
        <w:tc>
          <w:tcPr>
            <w:tcW w:w="1650" w:type="dxa"/>
          </w:tcPr>
          <w:p w:rsidR="00A24F6B" w:rsidRDefault="00A24F6B">
            <w:pPr>
              <w:rPr>
                <w:rFonts w:ascii="Times New Roman" w:hAnsi="Times New Roman"/>
                <w:sz w:val="24"/>
              </w:rPr>
            </w:pPr>
            <w:r>
              <w:rPr>
                <w:rFonts w:ascii="Times New Roman" w:hAnsi="Times New Roman"/>
                <w:sz w:val="24"/>
              </w:rPr>
              <w:t>Hughes</w:t>
            </w:r>
          </w:p>
        </w:tc>
        <w:tc>
          <w:tcPr>
            <w:tcW w:w="2670" w:type="dxa"/>
          </w:tcPr>
          <w:p w:rsidR="00A24F6B" w:rsidRDefault="00A24F6B">
            <w:pPr>
              <w:rPr>
                <w:rFonts w:ascii="Times New Roman" w:hAnsi="Times New Roman"/>
                <w:sz w:val="24"/>
              </w:rPr>
            </w:pPr>
            <w:r>
              <w:rPr>
                <w:rFonts w:ascii="Times New Roman" w:hAnsi="Times New Roman"/>
                <w:sz w:val="24"/>
              </w:rPr>
              <w:t>14,817</w:t>
            </w:r>
          </w:p>
        </w:tc>
        <w:tc>
          <w:tcPr>
            <w:tcW w:w="1605" w:type="dxa"/>
          </w:tcPr>
          <w:p w:rsidR="00A24F6B" w:rsidRDefault="00A24F6B">
            <w:pPr>
              <w:rPr>
                <w:rFonts w:ascii="Times New Roman" w:hAnsi="Times New Roman"/>
                <w:sz w:val="24"/>
              </w:rPr>
            </w:pPr>
            <w:r>
              <w:rPr>
                <w:rFonts w:ascii="Times New Roman" w:hAnsi="Times New Roman"/>
                <w:sz w:val="24"/>
              </w:rPr>
              <w:t>Yankton</w:t>
            </w:r>
          </w:p>
        </w:tc>
        <w:tc>
          <w:tcPr>
            <w:tcW w:w="1365" w:type="dxa"/>
          </w:tcPr>
          <w:p w:rsidR="00A24F6B" w:rsidRDefault="00A24F6B">
            <w:pPr>
              <w:rPr>
                <w:rFonts w:ascii="Times New Roman" w:hAnsi="Times New Roman"/>
                <w:sz w:val="24"/>
              </w:rPr>
            </w:pPr>
            <w:r>
              <w:rPr>
                <w:rFonts w:ascii="Times New Roman" w:hAnsi="Times New Roman"/>
                <w:sz w:val="24"/>
              </w:rPr>
              <w:t>19,252</w:t>
            </w:r>
          </w:p>
        </w:tc>
      </w:tr>
      <w:tr w:rsidR="00A24F6B">
        <w:tblPrEx>
          <w:tblCellMar>
            <w:top w:w="0" w:type="dxa"/>
            <w:bottom w:w="0" w:type="dxa"/>
          </w:tblCellMar>
        </w:tblPrEx>
        <w:tc>
          <w:tcPr>
            <w:tcW w:w="1650" w:type="dxa"/>
          </w:tcPr>
          <w:p w:rsidR="00A24F6B" w:rsidRDefault="00A24F6B">
            <w:pPr>
              <w:rPr>
                <w:rFonts w:ascii="Times New Roman" w:hAnsi="Times New Roman"/>
                <w:sz w:val="24"/>
              </w:rPr>
            </w:pPr>
            <w:smartTag w:uri="urn:schemas-microsoft-com:office:smarttags" w:element="place">
              <w:smartTag w:uri="urn:schemas-microsoft-com:office:smarttags" w:element="City">
                <w:r>
                  <w:rPr>
                    <w:rFonts w:ascii="Times New Roman" w:hAnsi="Times New Roman"/>
                    <w:sz w:val="24"/>
                  </w:rPr>
                  <w:t>Hutchinson</w:t>
                </w:r>
              </w:smartTag>
            </w:smartTag>
          </w:p>
        </w:tc>
        <w:tc>
          <w:tcPr>
            <w:tcW w:w="2670" w:type="dxa"/>
          </w:tcPr>
          <w:p w:rsidR="00A24F6B" w:rsidRDefault="00A24F6B">
            <w:pPr>
              <w:rPr>
                <w:rFonts w:ascii="Times New Roman" w:hAnsi="Times New Roman"/>
                <w:sz w:val="24"/>
              </w:rPr>
            </w:pPr>
            <w:r>
              <w:rPr>
                <w:rFonts w:ascii="Times New Roman" w:hAnsi="Times New Roman"/>
                <w:sz w:val="24"/>
              </w:rPr>
              <w:t>8,262</w:t>
            </w:r>
          </w:p>
        </w:tc>
        <w:tc>
          <w:tcPr>
            <w:tcW w:w="1605" w:type="dxa"/>
          </w:tcPr>
          <w:p w:rsidR="00A24F6B" w:rsidRDefault="00A24F6B">
            <w:pPr>
              <w:rPr>
                <w:rFonts w:ascii="Times New Roman" w:hAnsi="Times New Roman"/>
                <w:sz w:val="24"/>
              </w:rPr>
            </w:pPr>
            <w:r>
              <w:rPr>
                <w:rFonts w:ascii="Times New Roman" w:hAnsi="Times New Roman"/>
                <w:sz w:val="24"/>
              </w:rPr>
              <w:t>Ziebach</w:t>
            </w:r>
          </w:p>
        </w:tc>
        <w:tc>
          <w:tcPr>
            <w:tcW w:w="1365" w:type="dxa"/>
          </w:tcPr>
          <w:p w:rsidR="00A24F6B" w:rsidRDefault="00A24F6B">
            <w:pPr>
              <w:rPr>
                <w:rFonts w:ascii="Times New Roman" w:hAnsi="Times New Roman"/>
                <w:sz w:val="24"/>
              </w:rPr>
            </w:pPr>
            <w:r>
              <w:rPr>
                <w:rFonts w:ascii="Times New Roman" w:hAnsi="Times New Roman"/>
                <w:sz w:val="24"/>
              </w:rPr>
              <w:t>2,220</w:t>
            </w:r>
          </w:p>
        </w:tc>
      </w:tr>
    </w:tbl>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b/>
          <w:sz w:val="24"/>
        </w:rPr>
        <w:t>Source: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1990 Federal Census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Department of Commerce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r>
        <w:rPr>
          <w:rFonts w:ascii="Times New Roman" w:hAnsi="Times New Roman"/>
          <w:sz w:val="24"/>
        </w:rPr>
        <w:t>Bureau of Census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sz w:val="24"/>
        </w:rPr>
        <w:br w:type="page"/>
      </w:r>
      <w:r>
        <w:rPr>
          <w:rFonts w:ascii="Times New Roman" w:hAnsi="Times New Roman"/>
          <w:b/>
          <w:sz w:val="24"/>
        </w:rPr>
        <w:t>CHAPTER 22:</w:t>
      </w:r>
      <w:smartTag w:uri="urn:schemas-microsoft-com:office:smarttags" w:element="time">
        <w:smartTagPr>
          <w:attr w:name="Hour" w:val="13"/>
          <w:attr w:name="Minute" w:val="2"/>
        </w:smartTagPr>
        <w:r>
          <w:rPr>
            <w:rFonts w:ascii="Times New Roman" w:hAnsi="Times New Roman"/>
            <w:b/>
            <w:sz w:val="24"/>
          </w:rPr>
          <w:t>01:02</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CLAIMS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22:01:02:01</w:t>
        </w:r>
      </w:smartTag>
      <w:r>
        <w:rPr>
          <w:rFonts w:ascii="Times New Roman" w:hAnsi="Times New Roman"/>
          <w:sz w:val="24"/>
        </w:rPr>
        <w:tab/>
      </w:r>
      <w:r>
        <w:rPr>
          <w:rFonts w:ascii="Times New Roman" w:hAnsi="Times New Roman"/>
          <w:sz w:val="24"/>
        </w:rPr>
        <w:tab/>
        <w:t>Submission of claims.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22:01:02:02</w:t>
        </w:r>
      </w:smartTag>
      <w:r>
        <w:rPr>
          <w:rFonts w:ascii="Times New Roman" w:hAnsi="Times New Roman"/>
          <w:sz w:val="24"/>
        </w:rPr>
        <w:tab/>
      </w:r>
      <w:r>
        <w:rPr>
          <w:rFonts w:ascii="Times New Roman" w:hAnsi="Times New Roman"/>
          <w:sz w:val="24"/>
        </w:rPr>
        <w:tab/>
        <w:t>Claim approval process.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22:01:02:03</w:t>
        </w:r>
      </w:smartTag>
      <w:r>
        <w:rPr>
          <w:rFonts w:ascii="Times New Roman" w:hAnsi="Times New Roman"/>
          <w:sz w:val="24"/>
        </w:rPr>
        <w:tab/>
      </w:r>
      <w:r>
        <w:rPr>
          <w:rFonts w:ascii="Times New Roman" w:hAnsi="Times New Roman"/>
          <w:sz w:val="24"/>
        </w:rPr>
        <w:tab/>
        <w:t>Reasons for denial of claims.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22:01:02:04</w:t>
        </w:r>
      </w:smartTag>
      <w:r>
        <w:rPr>
          <w:rFonts w:ascii="Times New Roman" w:hAnsi="Times New Roman"/>
          <w:sz w:val="24"/>
        </w:rPr>
        <w:tab/>
      </w:r>
      <w:r>
        <w:rPr>
          <w:rFonts w:ascii="Times New Roman" w:hAnsi="Times New Roman"/>
          <w:sz w:val="24"/>
        </w:rPr>
        <w:tab/>
        <w:t>Eligible pretrial expenses.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22:01:02:05</w:t>
        </w:r>
      </w:smartTag>
      <w:r>
        <w:rPr>
          <w:rFonts w:ascii="Times New Roman" w:hAnsi="Times New Roman"/>
          <w:sz w:val="24"/>
        </w:rPr>
        <w:tab/>
      </w:r>
      <w:r>
        <w:rPr>
          <w:rFonts w:ascii="Times New Roman" w:hAnsi="Times New Roman"/>
          <w:sz w:val="24"/>
        </w:rPr>
        <w:tab/>
        <w:t>Eligible trial expenses after county withdrawal.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22:01:02:06</w:t>
        </w:r>
      </w:smartTag>
      <w:r>
        <w:rPr>
          <w:rFonts w:ascii="Times New Roman" w:hAnsi="Times New Roman"/>
          <w:sz w:val="24"/>
        </w:rPr>
        <w:tab/>
      </w:r>
      <w:r>
        <w:rPr>
          <w:rFonts w:ascii="Times New Roman" w:hAnsi="Times New Roman"/>
          <w:sz w:val="24"/>
        </w:rPr>
        <w:tab/>
        <w:t>Ineligible expenses.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22:01:02:07</w:t>
        </w:r>
      </w:smartTag>
      <w:r>
        <w:rPr>
          <w:rFonts w:ascii="Times New Roman" w:hAnsi="Times New Roman"/>
          <w:sz w:val="24"/>
        </w:rPr>
        <w:tab/>
      </w:r>
      <w:r>
        <w:rPr>
          <w:rFonts w:ascii="Times New Roman" w:hAnsi="Times New Roman"/>
          <w:sz w:val="24"/>
        </w:rPr>
        <w:tab/>
        <w:t>Trial expenses for incidents which occur before effective date of participation.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22:01:02:08</w:t>
        </w:r>
      </w:smartTag>
      <w:r>
        <w:rPr>
          <w:rFonts w:ascii="Times New Roman" w:hAnsi="Times New Roman"/>
          <w:sz w:val="24"/>
        </w:rPr>
        <w:tab/>
      </w:r>
      <w:r>
        <w:rPr>
          <w:rFonts w:ascii="Times New Roman" w:hAnsi="Times New Roman"/>
          <w:sz w:val="24"/>
        </w:rPr>
        <w:tab/>
        <w:t>Fund repayment when county recovers costs.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:01.  Submission of claims.</w:t>
      </w:r>
      <w:r>
        <w:rPr>
          <w:rFonts w:ascii="Times New Roman" w:hAnsi="Times New Roman"/>
          <w:sz w:val="24"/>
        </w:rPr>
        <w:t xml:space="preserve"> A member county requesting reimbursement from the CLERP fund shall submit an application for reimbursement to the board on forms provided by the board.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In addition to the application, a county shall provide the following information to the board: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A copy of the invoice or billing statement showing charges to the county;</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Evidence, such as a copy of the approved county voucher or a copy of the county's canceled check showing that payment has been made, including the amount paid; and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state voucher signed by the chair or vice-chair of the county board of commissioners.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the claim being submitted is the first reimbursement request for a court trial, the county shall also submit evidence which shows that the county has met its $25,000 share of expenses for that trial.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 7-16B-22.</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:02.  Claim approval process.</w:t>
      </w:r>
      <w:r>
        <w:rPr>
          <w:rFonts w:ascii="Times New Roman" w:hAnsi="Times New Roman"/>
          <w:sz w:val="24"/>
        </w:rPr>
        <w:t xml:space="preserve"> The board shall return an application for reimbursement containing insufficient information or evidence to the county for completion and resubmission. After receipt of the county's application and supporting documents the board shall review the claim and approve, deny, or adjust the payment. The board shall notify the county in writing if a claim is adjusted or denied. The notice shall contain the reasons for adjustment or denial and shall be mailed within 10 working days after the decision is made.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:03.  Reasons for denial of claim.</w:t>
      </w:r>
      <w:r>
        <w:rPr>
          <w:rFonts w:ascii="Times New Roman" w:hAnsi="Times New Roman"/>
          <w:sz w:val="24"/>
        </w:rPr>
        <w:t xml:space="preserve"> The board shall deny a county's claim for reimbursement for any of the following reasons: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county has not paid its CLERP quarterly assessment;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county has not paid the first $25,000 of expenses related to the trial;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county has not provided the evidence required under §</w:t>
      </w:r>
      <w:r>
        <w:t xml:space="preserve"> </w:t>
      </w:r>
      <w:smartTag w:uri="urn:schemas-microsoft-com:office:smarttags" w:element="time">
        <w:smartTagPr>
          <w:attr w:name="Hour" w:val="22"/>
          <w:attr w:name="Minute" w:val="1"/>
        </w:smartTagPr>
        <w:r>
          <w:rPr>
            <w:rFonts w:ascii="Times New Roman" w:hAnsi="Times New Roman"/>
            <w:sz w:val="24"/>
          </w:rPr>
          <w:t>22:01:02:01</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(4)  The incident or incidents resulting in the trial occurred before </w:t>
      </w:r>
      <w:smartTag w:uri="urn:schemas-microsoft-com:office:smarttags" w:element="date">
        <w:smartTagPr>
          <w:attr w:name="Month" w:val="7"/>
          <w:attr w:name="Day" w:val="1"/>
          <w:attr w:name="Year" w:val="1994"/>
        </w:smartTagPr>
        <w:r>
          <w:rPr>
            <w:rFonts w:ascii="Times New Roman" w:hAnsi="Times New Roman"/>
            <w:sz w:val="24"/>
          </w:rPr>
          <w:t>July 1,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The incident or incidents resulting in a trial occurred before the date of county participation; or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(6)  The claim for reimbursement represents county expenses as a result of an appeal which occurred after the county withdrew from the CLERP.</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:04.  Eligible pretrial expenses.</w:t>
      </w:r>
      <w:r>
        <w:rPr>
          <w:rFonts w:ascii="Times New Roman" w:hAnsi="Times New Roman"/>
          <w:sz w:val="24"/>
        </w:rPr>
        <w:t xml:space="preserve"> Ninety percent of the amount in excess of $25,000 for pretrial expenses to a member county is eligible for application for reimbursement if an actual trial does not occur because of a guilty plea, the charges are dismissed, or the case is otherwise settled.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 7-16B-16, 7-16B-17.</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:05.  Eligible trial expenses after county withdrawal.</w:t>
      </w:r>
      <w:r>
        <w:rPr>
          <w:rFonts w:ascii="Times New Roman" w:hAnsi="Times New Roman"/>
          <w:sz w:val="24"/>
        </w:rPr>
        <w:t xml:space="preserve"> Original trial expenses are eligible for reimbursement after a county withdraws from the county legal expense relief program if the incident resulting in a trial occurred during the time the county was a participating member. Expenses resulting from any subsequent appeals are not eligible for reimbursement.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 7-16B-22.</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:06.  Ineligible expenses.</w:t>
      </w:r>
      <w:r>
        <w:rPr>
          <w:rFonts w:ascii="Times New Roman" w:hAnsi="Times New Roman"/>
          <w:sz w:val="24"/>
        </w:rPr>
        <w:t xml:space="preserve"> Customary office, salary, and per diem expenses of law enforcement officers, court officials, or other persons paid by county funds through the annual budgeting process for payroll and office expense are not eligible for reimbursement.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:07.  Trial expenses for incidents which occur before effective date of participation.</w:t>
      </w:r>
      <w:r>
        <w:rPr>
          <w:rFonts w:ascii="Times New Roman" w:hAnsi="Times New Roman"/>
          <w:sz w:val="24"/>
        </w:rPr>
        <w:t xml:space="preserve"> Trial expenses relating to incidents which occur before the effective date that a county joins the CLERP are not eligible for reimbursement regardless of when charges pertaining to the case are filed or the case is tried.</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 7-16B-16.</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22:01:02</w:t>
        </w:r>
      </w:smartTag>
      <w:r>
        <w:rPr>
          <w:rFonts w:ascii="Times New Roman" w:hAnsi="Times New Roman"/>
          <w:b/>
          <w:sz w:val="24"/>
        </w:rPr>
        <w:t>:08.  Fund repayment when county recovers costs.</w:t>
      </w:r>
      <w:r>
        <w:rPr>
          <w:rFonts w:ascii="Times New Roman" w:hAnsi="Times New Roman"/>
          <w:sz w:val="24"/>
        </w:rPr>
        <w:t xml:space="preserve"> If a participating county receives a CLERP reimbursement to cover legal expenses and that county subsequently recovers all or part of those costs from either the defendant or some other source, the county shall repay a percentage of the amount received from the CLERP fund. The percentage of the reimbursement to be repaid equals the percentage of the total claims the county recovers from all sources.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b/>
          <w:sz w:val="24"/>
        </w:rPr>
      </w:pPr>
      <w:r>
        <w:rPr>
          <w:rFonts w:ascii="Times New Roman" w:hAnsi="Times New Roman"/>
          <w:b/>
          <w:sz w:val="24"/>
        </w:rPr>
        <w:t>CHAPTER 22:</w:t>
      </w:r>
      <w:smartTag w:uri="urn:schemas-microsoft-com:office:smarttags" w:element="time">
        <w:smartTagPr>
          <w:attr w:name="Hour" w:val="13"/>
          <w:attr w:name="Minute" w:val="3"/>
        </w:smartTagPr>
        <w:r>
          <w:rPr>
            <w:rFonts w:ascii="Times New Roman" w:hAnsi="Times New Roman"/>
            <w:b/>
            <w:sz w:val="24"/>
          </w:rPr>
          <w:t>01:03</w:t>
        </w:r>
      </w:smartTag>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r>
        <w:rPr>
          <w:rFonts w:ascii="Times New Roman" w:hAnsi="Times New Roman"/>
          <w:b/>
          <w:sz w:val="24"/>
        </w:rPr>
        <w:t>PARTICIPATION BY COUNTIES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Section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22:01:03:01</w:t>
        </w:r>
      </w:smartTag>
      <w:r>
        <w:rPr>
          <w:rFonts w:ascii="Times New Roman" w:hAnsi="Times New Roman"/>
          <w:sz w:val="24"/>
        </w:rPr>
        <w:tab/>
      </w:r>
      <w:r>
        <w:rPr>
          <w:rFonts w:ascii="Times New Roman" w:hAnsi="Times New Roman"/>
          <w:sz w:val="24"/>
        </w:rPr>
        <w:tab/>
        <w:t>County request to join -- Beginning date.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22:01:03:02</w:t>
        </w:r>
      </w:smartTag>
      <w:r>
        <w:rPr>
          <w:rFonts w:ascii="Times New Roman" w:hAnsi="Times New Roman"/>
          <w:sz w:val="24"/>
        </w:rPr>
        <w:tab/>
      </w:r>
      <w:r>
        <w:rPr>
          <w:rFonts w:ascii="Times New Roman" w:hAnsi="Times New Roman"/>
          <w:sz w:val="24"/>
        </w:rPr>
        <w:tab/>
        <w:t>Notice of approval to participate.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22:01:03:03</w:t>
        </w:r>
      </w:smartTag>
      <w:r>
        <w:rPr>
          <w:rFonts w:ascii="Times New Roman" w:hAnsi="Times New Roman"/>
          <w:sz w:val="24"/>
        </w:rPr>
        <w:tab/>
      </w:r>
      <w:r>
        <w:rPr>
          <w:rFonts w:ascii="Times New Roman" w:hAnsi="Times New Roman"/>
          <w:sz w:val="24"/>
        </w:rPr>
        <w:tab/>
        <w:t>Reasons for denial of request to participate.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22:01:03:04</w:t>
        </w:r>
      </w:smartTag>
      <w:r>
        <w:rPr>
          <w:rFonts w:ascii="Times New Roman" w:hAnsi="Times New Roman"/>
          <w:sz w:val="24"/>
        </w:rPr>
        <w:tab/>
      </w:r>
      <w:r>
        <w:rPr>
          <w:rFonts w:ascii="Times New Roman" w:hAnsi="Times New Roman"/>
          <w:sz w:val="24"/>
        </w:rPr>
        <w:tab/>
        <w:t>Automatic renewal of participation.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22:01:03:05</w:t>
        </w:r>
      </w:smartTag>
      <w:r>
        <w:rPr>
          <w:rFonts w:ascii="Times New Roman" w:hAnsi="Times New Roman"/>
          <w:sz w:val="24"/>
        </w:rPr>
        <w:tab/>
      </w:r>
      <w:r>
        <w:rPr>
          <w:rFonts w:ascii="Times New Roman" w:hAnsi="Times New Roman"/>
          <w:sz w:val="24"/>
        </w:rPr>
        <w:tab/>
        <w:t>Request for withdrawal -- Effective date.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22:01:03:06</w:t>
        </w:r>
      </w:smartTag>
      <w:r>
        <w:rPr>
          <w:rFonts w:ascii="Times New Roman" w:hAnsi="Times New Roman"/>
          <w:sz w:val="24"/>
        </w:rPr>
        <w:tab/>
      </w:r>
      <w:r>
        <w:rPr>
          <w:rFonts w:ascii="Times New Roman" w:hAnsi="Times New Roman"/>
          <w:sz w:val="24"/>
        </w:rPr>
        <w:tab/>
        <w:t>Counties withdrawing -- Responsibility for claims.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22:01:03:07</w:t>
        </w:r>
      </w:smartTag>
      <w:r>
        <w:rPr>
          <w:rFonts w:ascii="Times New Roman" w:hAnsi="Times New Roman"/>
          <w:sz w:val="24"/>
        </w:rPr>
        <w:tab/>
      </w:r>
      <w:r>
        <w:rPr>
          <w:rFonts w:ascii="Times New Roman" w:hAnsi="Times New Roman"/>
          <w:sz w:val="24"/>
        </w:rPr>
        <w:tab/>
        <w:t>Reapplication.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smartTag w:uri="urn:schemas-microsoft-com:office:smarttags" w:element="time">
        <w:smartTagPr>
          <w:attr w:name="Hour" w:val="22"/>
          <w:attr w:name="Minute" w:val="1"/>
        </w:smartTagPr>
        <w:r>
          <w:rPr>
            <w:rFonts w:ascii="Times New Roman" w:hAnsi="Times New Roman"/>
            <w:sz w:val="24"/>
          </w:rPr>
          <w:t>22:01:03:08</w:t>
        </w:r>
      </w:smartTag>
      <w:r>
        <w:rPr>
          <w:rFonts w:ascii="Times New Roman" w:hAnsi="Times New Roman"/>
          <w:sz w:val="24"/>
        </w:rPr>
        <w:tab/>
      </w:r>
      <w:r>
        <w:rPr>
          <w:rFonts w:ascii="Times New Roman" w:hAnsi="Times New Roman"/>
          <w:sz w:val="24"/>
        </w:rPr>
        <w:tab/>
        <w:t>Appeal procedure.</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w:t>
      </w:r>
      <w:smartTag w:uri="urn:schemas-microsoft-com:office:smarttags" w:element="place">
        <w:smartTag w:uri="urn:schemas-microsoft-com:office:smarttags" w:element="PlaceName">
          <w:r>
            <w:rPr>
              <w:rFonts w:ascii="Times New Roman" w:hAnsi="Times New Roman"/>
              <w:b/>
              <w:sz w:val="24"/>
            </w:rPr>
            <w:t>01.</w:t>
          </w:r>
        </w:smartTag>
        <w:r>
          <w:rPr>
            <w:rFonts w:ascii="Times New Roman" w:hAnsi="Times New Roman"/>
            <w:b/>
            <w:sz w:val="24"/>
          </w:rPr>
          <w:t>  </w:t>
        </w:r>
        <w:smartTag w:uri="urn:schemas-microsoft-com:office:smarttags" w:element="PlaceType">
          <w:r>
            <w:rPr>
              <w:rFonts w:ascii="Times New Roman" w:hAnsi="Times New Roman"/>
              <w:b/>
              <w:sz w:val="24"/>
            </w:rPr>
            <w:t>County</w:t>
          </w:r>
        </w:smartTag>
      </w:smartTag>
      <w:r>
        <w:rPr>
          <w:rFonts w:ascii="Times New Roman" w:hAnsi="Times New Roman"/>
          <w:b/>
          <w:sz w:val="24"/>
        </w:rPr>
        <w:t xml:space="preserve"> request to join -- Beginning date.</w:t>
      </w:r>
      <w:r>
        <w:rPr>
          <w:rFonts w:ascii="Times New Roman" w:hAnsi="Times New Roman"/>
          <w:sz w:val="24"/>
        </w:rPr>
        <w:t xml:space="preserve"> A county wishing to join the CLERP must notify the board, in writing, by July 31. If approved as a participating county, the county may not begin participating before January 1 of the following year.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:02.  Notice of approval to participate.</w:t>
      </w:r>
      <w:r>
        <w:rPr>
          <w:rFonts w:ascii="Times New Roman" w:hAnsi="Times New Roman"/>
          <w:sz w:val="24"/>
        </w:rPr>
        <w:t xml:space="preserve"> The board shall review the requests submitted under § </w:t>
      </w:r>
      <w:smartTag w:uri="urn:schemas-microsoft-com:office:smarttags" w:element="time">
        <w:smartTagPr>
          <w:attr w:name="Hour" w:val="22"/>
          <w:attr w:name="Minute" w:val="1"/>
        </w:smartTagPr>
        <w:r>
          <w:rPr>
            <w:rFonts w:ascii="Times New Roman" w:hAnsi="Times New Roman"/>
            <w:sz w:val="24"/>
          </w:rPr>
          <w:t>22:01:03:01</w:t>
        </w:r>
      </w:smartTag>
      <w:r>
        <w:rPr>
          <w:rFonts w:ascii="Times New Roman" w:hAnsi="Times New Roman"/>
          <w:sz w:val="24"/>
        </w:rPr>
        <w:t xml:space="preserve"> and shall notify the requesting county, in writing, of its approval status by September 1.</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If the county's request for participation is denied, the notice shall contain the reason for the denial.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Counties which have been denied participation have until October 1 to correct any deficiencies contained in the notice of denial.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:03.  Reasons for denial of request to participate.</w:t>
      </w:r>
      <w:r>
        <w:rPr>
          <w:rFonts w:ascii="Times New Roman" w:hAnsi="Times New Roman"/>
          <w:sz w:val="24"/>
        </w:rPr>
        <w:t xml:space="preserve"> The board may deny a county's request to participate in the CLERP for any of the following reasons:</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The county has failed to pay any portion of a previous CLERP quarterly assessment;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The county has withdrawn from the program but failed to pay its final assessment;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The county's request to participate did not meet the deadline requirements of § </w:t>
      </w:r>
      <w:smartTag w:uri="urn:schemas-microsoft-com:office:smarttags" w:element="time">
        <w:smartTagPr>
          <w:attr w:name="Hour" w:val="22"/>
          <w:attr w:name="Minute" w:val="1"/>
        </w:smartTagPr>
        <w:r>
          <w:rPr>
            <w:rFonts w:ascii="Times New Roman" w:hAnsi="Times New Roman"/>
            <w:sz w:val="24"/>
          </w:rPr>
          <w:t>22:01:03:01</w:t>
        </w:r>
      </w:smartTag>
      <w:r>
        <w:rPr>
          <w:rFonts w:ascii="Times New Roman" w:hAnsi="Times New Roman"/>
          <w:sz w:val="24"/>
        </w:rPr>
        <w:t>;or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An incident has occurred which places the county in imminent danger of being involved in a court trial.</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:04.  Automatic renewal of participation.</w:t>
      </w:r>
      <w:r>
        <w:rPr>
          <w:rFonts w:ascii="Times New Roman" w:hAnsi="Times New Roman"/>
          <w:sz w:val="24"/>
        </w:rPr>
        <w:t xml:space="preserve"> Once approved as a participating county, the county is a participating county for successive calendar years until the January 1 after the county submits a withdrawal request according to § 22:01:03:05 or until the county fails to pay a CLERP assessment.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:05.  Request for withdrawal -- Effective date.</w:t>
      </w:r>
      <w:r>
        <w:rPr>
          <w:rFonts w:ascii="Times New Roman" w:hAnsi="Times New Roman"/>
          <w:sz w:val="24"/>
        </w:rPr>
        <w:t xml:space="preserve"> A participating county wishing to withdraw from the CLERP shall submit a withdrawal request to the board by July 31. Counties submitting withdrawal requests are removed from participation effective January 1 of the following year.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:06.  Counties withdrawing -- Responsibility for claims.</w:t>
      </w:r>
      <w:r>
        <w:rPr>
          <w:rFonts w:ascii="Times New Roman" w:hAnsi="Times New Roman"/>
          <w:sz w:val="24"/>
        </w:rPr>
        <w:t xml:space="preserve"> A county requesting withdrawal from the program is responsible for its proportionate share of all claims, including claims on appeals, resulting from incidents which occurred during the period the county was a participating CLERP member.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Any county having withdrawn from the CLERP shall be repaid a proportionate share of any fund reimbursements pursuant to § </w:t>
      </w:r>
      <w:smartTag w:uri="urn:schemas-microsoft-com:office:smarttags" w:element="time">
        <w:smartTagPr>
          <w:attr w:name="Hour" w:val="22"/>
          <w:attr w:name="Minute" w:val="1"/>
        </w:smartTagPr>
        <w:r>
          <w:rPr>
            <w:rFonts w:ascii="Times New Roman" w:hAnsi="Times New Roman"/>
            <w:sz w:val="24"/>
          </w:rPr>
          <w:t>22:01:02:08</w:t>
        </w:r>
      </w:smartTag>
      <w:r>
        <w:rPr>
          <w:rFonts w:ascii="Times New Roman" w:hAnsi="Times New Roman"/>
          <w:sz w:val="24"/>
        </w:rPr>
        <w:t xml:space="preserve"> provided the county paid an assessment relating to that trial during the time the county was a participating member.</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:07.  Reapplication.</w:t>
      </w:r>
      <w:r>
        <w:rPr>
          <w:rFonts w:ascii="Times New Roman" w:hAnsi="Times New Roman"/>
          <w:sz w:val="24"/>
        </w:rPr>
        <w:t xml:space="preserve"> A county which has withdrawn from participation in the CLERP and wishes to again participate must comply with § </w:t>
      </w:r>
      <w:smartTag w:uri="urn:schemas-microsoft-com:office:smarttags" w:element="time">
        <w:smartTagPr>
          <w:attr w:name="Hour" w:val="22"/>
          <w:attr w:name="Minute" w:val="1"/>
        </w:smartTagPr>
        <w:r>
          <w:rPr>
            <w:rFonts w:ascii="Times New Roman" w:hAnsi="Times New Roman"/>
            <w:sz w:val="24"/>
          </w:rPr>
          <w:t>22:01:03:01</w:t>
        </w:r>
      </w:smartTag>
      <w:r>
        <w:rPr>
          <w:rFonts w:ascii="Times New Roman" w:hAnsi="Times New Roman"/>
          <w:sz w:val="24"/>
        </w:rPr>
        <w:t>. To receive board approval, the county may not have arrearages due the CLERP fund from previous years of participation.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Hour" w:val="22"/>
          <w:attr w:name="Minute" w:val="1"/>
        </w:smartTagPr>
        <w:r>
          <w:rPr>
            <w:rFonts w:ascii="Times New Roman" w:hAnsi="Times New Roman"/>
            <w:b/>
            <w:sz w:val="24"/>
          </w:rPr>
          <w:t>22:01:03</w:t>
        </w:r>
      </w:smartTag>
      <w:r>
        <w:rPr>
          <w:rFonts w:ascii="Times New Roman" w:hAnsi="Times New Roman"/>
          <w:b/>
          <w:sz w:val="24"/>
        </w:rPr>
        <w:t>:08.  Appeal procedure.</w:t>
      </w:r>
      <w:r>
        <w:rPr>
          <w:rFonts w:ascii="Times New Roman" w:hAnsi="Times New Roman"/>
          <w:sz w:val="24"/>
        </w:rPr>
        <w:t xml:space="preserve"> Decisions rendered by the CLERP board which are adverse to a county is a contested case and may be appealed pursuant to the provisions of chapter 1-26.</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Notice of adverse decisions shall be sent by certified mail, with return receipt requested, within 10 working days after the CLERP board meeting in which the adverse decision was rendered. A county desiring a fair hearing shall notify the CLERP board within 30 days after receipt of the decision.</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21 SDR 44, effective </w:t>
      </w:r>
      <w:smartTag w:uri="urn:schemas-microsoft-com:office:smarttags" w:element="date">
        <w:smartTagPr>
          <w:attr w:name="Month" w:val="9"/>
          <w:attr w:name="Day" w:val="13"/>
          <w:attr w:name="Year" w:val="1994"/>
        </w:smartTagPr>
        <w:r>
          <w:rPr>
            <w:rFonts w:ascii="Times New Roman" w:hAnsi="Times New Roman"/>
            <w:sz w:val="24"/>
          </w:rPr>
          <w:t>September 13, 1994</w:t>
        </w:r>
      </w:smartTag>
      <w:r>
        <w:rPr>
          <w:rFonts w:ascii="Times New Roman" w:hAnsi="Times New Roman"/>
          <w:sz w:val="24"/>
        </w:rPr>
        <w:t>.</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7-16B-15.</w:t>
      </w:r>
    </w:p>
    <w:p w:rsidR="00A24F6B" w:rsidRDefault="00A24F6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7-16B-15.</w:t>
      </w:r>
    </w:p>
    <w:sectPr w:rsidR="00A24F6B" w:rsidSect="00A24F6B">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852FE"/>
    <w:rsid w:val="006852FE"/>
    <w:rsid w:val="00A24F6B"/>
    <w:rsid w:val="00C97328"/>
    <w:rsid w:val="00EF03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Times" w:hAnsi="Times"/>
    </w:rPr>
  </w:style>
  <w:style w:type="paragraph" w:styleId="Heading1">
    <w:name w:val="heading 1"/>
    <w:basedOn w:val="Normal"/>
    <w:next w:val="Normal"/>
    <w:link w:val="Heading1Char"/>
    <w:uiPriority w:val="9"/>
    <w:qFormat/>
    <w:pPr>
      <w:keepNext/>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center"/>
      <w:outlineLvl w:val="0"/>
    </w:pPr>
    <w:rPr>
      <w:rFonts w:ascii="Times New Roman" w:hAnsi="Times New Roman"/>
      <w:b/>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31C"/>
    <w:rPr>
      <w:rFonts w:asciiTheme="majorHAnsi" w:eastAsiaTheme="majorEastAsia" w:hAnsiTheme="majorHAnsi" w:cstheme="majorBidi"/>
      <w:b/>
      <w:bCs/>
      <w:kern w:val="32"/>
      <w:sz w:val="32"/>
      <w:szCs w:val="3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BA131C"/>
    <w:rPr>
      <w:rFonts w:ascii="Times" w:hAnsi="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9</Pages>
  <Words>2063</Words>
  <Characters>11765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22</dc:title>
  <dc:subject/>
  <dc:creator>Legislative Research Council</dc:creator>
  <cp:keywords/>
  <dc:description/>
  <cp:lastModifiedBy>lrpr14533</cp:lastModifiedBy>
  <cp:revision>3</cp:revision>
  <cp:lastPrinted>1999-01-09T17:20:00Z</cp:lastPrinted>
  <dcterms:created xsi:type="dcterms:W3CDTF">1999-01-09T17:36:00Z</dcterms:created>
  <dcterms:modified xsi:type="dcterms:W3CDTF">2011-04-05T19:25:00Z</dcterms:modified>
</cp:coreProperties>
</file>