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A63AE7E" Type="http://schemas.openxmlformats.org/officeDocument/2006/relationships/officeDocument" Target="/word/document.xml" /><Relationship Id="coreR3A63AE7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20:16:15:05.  Forfeiture.</w:t>
      </w:r>
      <w:r>
        <w:t xml:space="preserve"> Any amount that is forfeited by an employee pursuant to any of the provisions of the plan shall remain in the fund.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29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2014-05-23T14:38:00Z</dcterms:created>
  <cp:lastModifiedBy>Rhonda Purkapile</cp:lastModifiedBy>
  <dcterms:modified xsi:type="dcterms:W3CDTF">2019-05-14T18:25:14Z</dcterms:modified>
  <cp:revision>2</cp:revision>
</cp:coreProperties>
</file>