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773B809" Type="http://schemas.openxmlformats.org/officeDocument/2006/relationships/officeDocument" Target="/word/document.xml" /><Relationship Id="coreR7773B80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20:16:15:13.  Reemployment of disability pensioner.</w:t>
      </w:r>
      <w:r>
        <w:t xml:space="preserve"> A disability pensioner who is no longer entitled to a disability benefit may be entitled to a normal or early pension unaffected by the prior receipt of a disability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2014-05-23T14:49:00Z</dcterms:created>
  <cp:lastModifiedBy>Rhonda Purkapile</cp:lastModifiedBy>
  <dcterms:modified xsi:type="dcterms:W3CDTF">2019-05-14T18:34:38Z</dcterms:modified>
  <cp:revision>3</cp:revision>
</cp:coreProperties>
</file>