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57E3397" Type="http://schemas.openxmlformats.org/officeDocument/2006/relationships/officeDocument" Target="/word/document.xml" /><Relationship Id="coreR257E339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20:16:15:26.  Payments for incompetents.</w:t>
      </w:r>
      <w:r>
        <w:t xml:space="preserve"> If a pensioner is mentally or physically incompetent, payments shall be made to any person who has satisfied the board that he or she is caring for the pensioner or beneficiary. Such payments shall be a complete discharge of the liabilities under this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2014-05-23T15:25:00Z</dcterms:created>
  <cp:lastModifiedBy>Rhonda Purkapile</cp:lastModifiedBy>
  <dcterms:modified xsi:type="dcterms:W3CDTF">2019-05-14T18:46:53Z</dcterms:modified>
  <cp:revision>2</cp:revision>
</cp:coreProperties>
</file>