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3EF68762" Type="http://schemas.openxmlformats.org/officeDocument/2006/relationships/officeDocument" Target="/word/document.xml" /><Relationship Id="coreR3EF68762"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20:16:17:37.  Improvement factor.</w:t>
      </w:r>
      <w:r>
        <w:t xml:space="preserve"> The annual increase in the amount of the benefit allowance for each year commencing on the July first that is at least 12 months following the date on which the benefit was first payable shall be equal to 50 percent of the annual percentage change in the consumer price index for urban wage earners and clerical workers (all U.S. city average) as computed by the Bureau of Labor Statistics of the United States Department of Labor for the prior calendar year, not to exceed a 1.43 percent increase compounded annually.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w:t>
      </w:r>
      <w: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w:t>
      </w:r>
      <w:r>
        <w:t>1</w:t>
      </w:r>
      <w:r>
        <w:rPr>
          <w:lang w:val="en-US" w:bidi="en-US" w:eastAsia="en-US"/>
        </w:rPr>
        <w:t>643</w:t>
      </w:r>
      <w:r>
        <w:t>, 3-12</w:t>
      </w:r>
      <w:r>
        <w:rPr>
          <w:lang w:val="en-US" w:bidi="en-US" w:eastAsia="en-US"/>
        </w:rPr>
        <w:t>C</w:t>
      </w:r>
      <w:r>
        <w:t>-</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2014-05-23T17:32:00Z</dcterms:created>
  <cp:lastModifiedBy>Rhonda Purkapile</cp:lastModifiedBy>
  <dcterms:modified xsi:type="dcterms:W3CDTF">2019-05-14T19:41:10Z</dcterms:modified>
  <cp:revision>2</cp:revision>
</cp:coreProperties>
</file>