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9687BC" Type="http://schemas.openxmlformats.org/officeDocument/2006/relationships/officeDocument" Target="/word/document.xml" /><Relationship Id="coreR6A9687B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20:16:18:27.  Credited service.</w:t>
      </w:r>
      <w:r>
        <w:t xml:space="preserve"> Credited service under the plan means the last period of continuous employment as a full-time employee with the commission prior to termination of employment for the purpose of retirement. However, if a temporary employee moves from temporary to a full-time status without a break in service, the employee's credited service shall include the period of temporary employment.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2014-05-23T19:42:00Z</dcterms:created>
  <cp:lastModifiedBy>Rhonda Purkapile</cp:lastModifiedBy>
  <dcterms:modified xsi:type="dcterms:W3CDTF">2019-05-14T20:45:35Z</dcterms:modified>
  <cp:revision>2</cp:revision>
</cp:coreProperties>
</file>