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AFA0E77" Type="http://schemas.openxmlformats.org/officeDocument/2006/relationships/officeDocument" Target="/word/document.xml" /><Relationship Id="coreR4AFA0E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20:16:18:30.  Advance written applications required.</w:t>
      </w:r>
      <w:r>
        <w:t xml:space="preserve"> An application for the commencement of pension benefits shall be in writing on a form and in a manner prescribed by the board, and shall be filed with the board in advance of the first month for which benefits are to be paid.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2014-05-23T19:48:00Z</dcterms:created>
  <cp:lastModifiedBy>Rhonda Purkapile</cp:lastModifiedBy>
  <dcterms:modified xsi:type="dcterms:W3CDTF">2019-05-14T20:48:08Z</dcterms:modified>
  <cp:revision>2</cp:revision>
</cp:coreProperties>
</file>