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9E5F91" Type="http://schemas.openxmlformats.org/officeDocument/2006/relationships/officeDocument" Target="/word/document.xml" /><Relationship Id="coreR429E5F9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20:16:19:03.  Participation in benefits.</w:t>
      </w:r>
      <w:r>
        <w:t xml:space="preserve"> Any employee is eligible to participate in the pension plan. However, no person specifically employed as a temporary employee is eligible to participate in the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2014-05-23T20:13:00Z</dcterms:created>
  <cp:lastModifiedBy>Rhonda Purkapile</cp:lastModifiedBy>
  <dcterms:modified xsi:type="dcterms:W3CDTF">2019-05-15T16:29:47Z</dcterms:modified>
  <cp:revision>2</cp:revision>
</cp:coreProperties>
</file>